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3559" w14:textId="77777777" w:rsidR="00BF74FB" w:rsidRDefault="00747723">
      <w:pPr>
        <w:pStyle w:val="Heading1"/>
      </w:pPr>
      <w:bookmarkStart w:id="0" w:name="_GoBack"/>
      <w:bookmarkEnd w:id="0"/>
      <w:r>
        <w:rPr>
          <w:color w:val="104F75"/>
        </w:rPr>
        <w:t>Pupil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premium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strategy</w:t>
      </w:r>
      <w:r>
        <w:rPr>
          <w:color w:val="104F75"/>
          <w:spacing w:val="-15"/>
        </w:rPr>
        <w:t xml:space="preserve"> </w:t>
      </w:r>
      <w:r>
        <w:rPr>
          <w:color w:val="104F75"/>
          <w:spacing w:val="-2"/>
        </w:rPr>
        <w:t>statement</w:t>
      </w:r>
    </w:p>
    <w:p w14:paraId="376566E8" w14:textId="77777777" w:rsidR="00BF74FB" w:rsidRDefault="00BF74FB">
      <w:pPr>
        <w:pStyle w:val="BodyText"/>
        <w:rPr>
          <w:b/>
          <w:sz w:val="42"/>
        </w:rPr>
      </w:pPr>
    </w:p>
    <w:p w14:paraId="4829A860" w14:textId="1DA06421" w:rsidR="00BF74FB" w:rsidRDefault="00747723">
      <w:pPr>
        <w:pStyle w:val="BodyText"/>
        <w:ind w:left="112" w:right="139"/>
      </w:pPr>
      <w:r>
        <w:t>This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premium</w:t>
      </w:r>
      <w:r>
        <w:rPr>
          <w:spacing w:val="-1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202</w:t>
      </w:r>
      <w:r w:rsidR="00834999">
        <w:t>2</w:t>
      </w:r>
      <w:r>
        <w:t xml:space="preserve"> to 202</w:t>
      </w:r>
      <w:r w:rsidR="00834999">
        <w:t>3</w:t>
      </w:r>
      <w:r>
        <w:t xml:space="preserve"> academic year) funding to help improve the attainment of our disadvantaged pupils.</w:t>
      </w:r>
    </w:p>
    <w:p w14:paraId="012D3967" w14:textId="77777777" w:rsidR="00BF74FB" w:rsidRDefault="00BF74FB">
      <w:pPr>
        <w:pStyle w:val="BodyText"/>
        <w:spacing w:before="10"/>
        <w:rPr>
          <w:sz w:val="20"/>
        </w:rPr>
      </w:pPr>
    </w:p>
    <w:p w14:paraId="3EFFE5AE" w14:textId="77777777" w:rsidR="00BF74FB" w:rsidRDefault="00747723">
      <w:pPr>
        <w:pStyle w:val="BodyText"/>
        <w:spacing w:before="1"/>
        <w:ind w:left="112" w:right="139"/>
      </w:pPr>
      <w:r>
        <w:t>It outlines our pupil premium strategy, how we intend to spend the funding in this academic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year’s</w:t>
      </w:r>
      <w:r>
        <w:rPr>
          <w:spacing w:val="-3"/>
        </w:rPr>
        <w:t xml:space="preserve"> </w:t>
      </w:r>
      <w:r>
        <w:t>spending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premium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2"/>
        </w:rPr>
        <w:t>school.</w:t>
      </w:r>
    </w:p>
    <w:p w14:paraId="7A1B2611" w14:textId="77777777" w:rsidR="00BF74FB" w:rsidRDefault="00BF74FB">
      <w:pPr>
        <w:pStyle w:val="BodyText"/>
        <w:rPr>
          <w:sz w:val="26"/>
        </w:rPr>
      </w:pPr>
    </w:p>
    <w:p w14:paraId="7E904804" w14:textId="77777777" w:rsidR="00BF74FB" w:rsidRDefault="00747723">
      <w:pPr>
        <w:spacing w:before="180"/>
        <w:ind w:left="112"/>
        <w:rPr>
          <w:b/>
          <w:sz w:val="32"/>
        </w:rPr>
      </w:pPr>
      <w:r>
        <w:rPr>
          <w:b/>
          <w:color w:val="104F75"/>
          <w:sz w:val="32"/>
        </w:rPr>
        <w:t>School</w:t>
      </w:r>
      <w:r>
        <w:rPr>
          <w:b/>
          <w:color w:val="104F75"/>
          <w:spacing w:val="-12"/>
          <w:sz w:val="32"/>
        </w:rPr>
        <w:t xml:space="preserve"> </w:t>
      </w:r>
      <w:r>
        <w:rPr>
          <w:b/>
          <w:color w:val="104F75"/>
          <w:spacing w:val="-2"/>
          <w:sz w:val="32"/>
        </w:rPr>
        <w:t>overview</w:t>
      </w:r>
    </w:p>
    <w:p w14:paraId="0027CCC0" w14:textId="77777777" w:rsidR="00BF74FB" w:rsidRDefault="00BF74FB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2970"/>
      </w:tblGrid>
      <w:tr w:rsidR="00BF74FB" w14:paraId="3A1C1A26" w14:textId="77777777" w:rsidTr="419D2C09">
        <w:trPr>
          <w:trHeight w:val="395"/>
        </w:trPr>
        <w:tc>
          <w:tcPr>
            <w:tcW w:w="6520" w:type="dxa"/>
            <w:shd w:val="clear" w:color="auto" w:fill="D7E1E9"/>
          </w:tcPr>
          <w:p w14:paraId="11E688A4" w14:textId="77777777" w:rsidR="00BF74FB" w:rsidRDefault="00747723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Detail</w:t>
            </w:r>
          </w:p>
        </w:tc>
        <w:tc>
          <w:tcPr>
            <w:tcW w:w="2970" w:type="dxa"/>
            <w:shd w:val="clear" w:color="auto" w:fill="D7E1E9"/>
          </w:tcPr>
          <w:p w14:paraId="5414B978" w14:textId="77777777" w:rsidR="00BF74FB" w:rsidRDefault="00747723">
            <w:pPr>
              <w:pStyle w:val="TableParagraph"/>
              <w:spacing w:before="55"/>
              <w:ind w:left="165"/>
              <w:rPr>
                <w:b/>
                <w:sz w:val="24"/>
              </w:rPr>
            </w:pPr>
            <w:r>
              <w:rPr>
                <w:b/>
                <w:color w:val="0D0D0D"/>
                <w:spacing w:val="-4"/>
                <w:sz w:val="24"/>
              </w:rPr>
              <w:t>Data</w:t>
            </w:r>
          </w:p>
        </w:tc>
      </w:tr>
      <w:tr w:rsidR="00834999" w14:paraId="5DB578C5" w14:textId="77777777" w:rsidTr="419D2C09">
        <w:trPr>
          <w:trHeight w:val="674"/>
        </w:trPr>
        <w:tc>
          <w:tcPr>
            <w:tcW w:w="6520" w:type="dxa"/>
          </w:tcPr>
          <w:p w14:paraId="632402E3" w14:textId="77777777" w:rsidR="00834999" w:rsidRDefault="00834999" w:rsidP="00834999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0D0D0D"/>
                <w:sz w:val="24"/>
              </w:rPr>
              <w:t>School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name</w:t>
            </w:r>
          </w:p>
        </w:tc>
        <w:tc>
          <w:tcPr>
            <w:tcW w:w="2970" w:type="dxa"/>
          </w:tcPr>
          <w:p w14:paraId="778FAB8F" w14:textId="620D1401" w:rsidR="00834999" w:rsidRDefault="00834999" w:rsidP="00834999">
            <w:pPr>
              <w:pStyle w:val="TableParagraph"/>
              <w:spacing w:before="58"/>
              <w:ind w:left="165" w:right="187"/>
              <w:rPr>
                <w:sz w:val="24"/>
              </w:rPr>
            </w:pPr>
            <w:r>
              <w:rPr>
                <w:color w:val="0D0D0D"/>
                <w:sz w:val="24"/>
              </w:rPr>
              <w:t>Sandiway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Primary </w:t>
            </w:r>
            <w:r>
              <w:rPr>
                <w:color w:val="0D0D0D"/>
                <w:spacing w:val="-2"/>
                <w:sz w:val="24"/>
              </w:rPr>
              <w:t>School</w:t>
            </w:r>
          </w:p>
        </w:tc>
      </w:tr>
      <w:tr w:rsidR="00834999" w14:paraId="1955A81A" w14:textId="77777777" w:rsidTr="419D2C09">
        <w:trPr>
          <w:trHeight w:val="395"/>
        </w:trPr>
        <w:tc>
          <w:tcPr>
            <w:tcW w:w="6520" w:type="dxa"/>
          </w:tcPr>
          <w:p w14:paraId="15E70618" w14:textId="77777777" w:rsidR="00834999" w:rsidRDefault="00834999" w:rsidP="00834999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D0D0D"/>
                <w:sz w:val="24"/>
              </w:rPr>
              <w:t>Number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pupils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in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school</w:t>
            </w:r>
          </w:p>
        </w:tc>
        <w:tc>
          <w:tcPr>
            <w:tcW w:w="2970" w:type="dxa"/>
          </w:tcPr>
          <w:p w14:paraId="5AE1891B" w14:textId="3B24DDFC" w:rsidR="00834999" w:rsidRDefault="00834999" w:rsidP="2718DDB7">
            <w:pPr>
              <w:pStyle w:val="TableParagraph"/>
              <w:spacing w:before="55"/>
              <w:ind w:left="165"/>
              <w:rPr>
                <w:sz w:val="24"/>
                <w:szCs w:val="24"/>
              </w:rPr>
            </w:pPr>
            <w:r w:rsidRPr="419D2C09">
              <w:rPr>
                <w:sz w:val="24"/>
                <w:szCs w:val="24"/>
              </w:rPr>
              <w:t>2</w:t>
            </w:r>
            <w:r w:rsidR="6214D0D4" w:rsidRPr="419D2C09">
              <w:rPr>
                <w:sz w:val="24"/>
                <w:szCs w:val="24"/>
              </w:rPr>
              <w:t>0</w:t>
            </w:r>
            <w:r w:rsidR="282AC0A6" w:rsidRPr="419D2C09">
              <w:rPr>
                <w:sz w:val="24"/>
                <w:szCs w:val="24"/>
              </w:rPr>
              <w:t>1</w:t>
            </w:r>
          </w:p>
        </w:tc>
      </w:tr>
      <w:tr w:rsidR="00834999" w14:paraId="40DA99F3" w14:textId="77777777" w:rsidTr="419D2C09">
        <w:trPr>
          <w:trHeight w:val="395"/>
        </w:trPr>
        <w:tc>
          <w:tcPr>
            <w:tcW w:w="6520" w:type="dxa"/>
          </w:tcPr>
          <w:p w14:paraId="061EB861" w14:textId="77777777" w:rsidR="00834999" w:rsidRDefault="00834999" w:rsidP="00834999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D0D0D"/>
                <w:sz w:val="24"/>
              </w:rPr>
              <w:t>Proportion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(%)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pupil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premium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eligible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pupils</w:t>
            </w:r>
          </w:p>
        </w:tc>
        <w:tc>
          <w:tcPr>
            <w:tcW w:w="2970" w:type="dxa"/>
          </w:tcPr>
          <w:p w14:paraId="639406ED" w14:textId="27B58951" w:rsidR="00834999" w:rsidRDefault="208EF03E" w:rsidP="2718DDB7">
            <w:pPr>
              <w:pStyle w:val="TableParagraph"/>
              <w:spacing w:before="55"/>
              <w:ind w:left="165"/>
              <w:rPr>
                <w:sz w:val="24"/>
                <w:szCs w:val="24"/>
              </w:rPr>
            </w:pPr>
            <w:r w:rsidRPr="2718DDB7">
              <w:rPr>
                <w:color w:val="0D0D0D"/>
                <w:spacing w:val="-5"/>
                <w:sz w:val="24"/>
                <w:szCs w:val="24"/>
              </w:rPr>
              <w:t>6</w:t>
            </w:r>
            <w:r w:rsidR="00834999" w:rsidRPr="2718DDB7">
              <w:rPr>
                <w:color w:val="0D0D0D"/>
                <w:spacing w:val="-5"/>
                <w:sz w:val="24"/>
                <w:szCs w:val="24"/>
              </w:rPr>
              <w:t>%</w:t>
            </w:r>
          </w:p>
        </w:tc>
      </w:tr>
      <w:tr w:rsidR="00834999" w14:paraId="57540D34" w14:textId="77777777" w:rsidTr="419D2C09">
        <w:trPr>
          <w:trHeight w:val="671"/>
        </w:trPr>
        <w:tc>
          <w:tcPr>
            <w:tcW w:w="6520" w:type="dxa"/>
          </w:tcPr>
          <w:p w14:paraId="1D50CFAE" w14:textId="77777777" w:rsidR="00834999" w:rsidRDefault="00834999" w:rsidP="00834999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color w:val="0D0D0D"/>
                <w:sz w:val="24"/>
              </w:rPr>
              <w:t>Academic year/years that our current pupil premium strategy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plan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covers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</w:t>
            </w:r>
            <w:proofErr w:type="gramStart"/>
            <w:r>
              <w:rPr>
                <w:b/>
                <w:color w:val="0D0D0D"/>
                <w:sz w:val="24"/>
              </w:rPr>
              <w:t>3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year</w:t>
            </w:r>
            <w:proofErr w:type="gramEnd"/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plans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are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recommended)</w:t>
            </w:r>
          </w:p>
        </w:tc>
        <w:tc>
          <w:tcPr>
            <w:tcW w:w="2970" w:type="dxa"/>
          </w:tcPr>
          <w:p w14:paraId="403BF5DE" w14:textId="360C856C" w:rsidR="00834999" w:rsidRDefault="00834999" w:rsidP="00834999">
            <w:pPr>
              <w:pStyle w:val="TableParagraph"/>
              <w:spacing w:before="55"/>
              <w:ind w:left="16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2021 to </w:t>
            </w:r>
            <w:r>
              <w:rPr>
                <w:color w:val="0D0D0D"/>
                <w:spacing w:val="-4"/>
                <w:sz w:val="24"/>
              </w:rPr>
              <w:t>2024</w:t>
            </w:r>
          </w:p>
        </w:tc>
      </w:tr>
      <w:tr w:rsidR="00834999" w14:paraId="6EB60F90" w14:textId="77777777" w:rsidTr="419D2C09">
        <w:trPr>
          <w:trHeight w:val="395"/>
        </w:trPr>
        <w:tc>
          <w:tcPr>
            <w:tcW w:w="6520" w:type="dxa"/>
          </w:tcPr>
          <w:p w14:paraId="4E8B6FA3" w14:textId="77777777" w:rsidR="00834999" w:rsidRDefault="00834999" w:rsidP="00834999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D0D0D"/>
                <w:sz w:val="24"/>
              </w:rPr>
              <w:t>Date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this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statement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was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published</w:t>
            </w:r>
          </w:p>
        </w:tc>
        <w:tc>
          <w:tcPr>
            <w:tcW w:w="2970" w:type="dxa"/>
          </w:tcPr>
          <w:p w14:paraId="5646A1B2" w14:textId="415F822B" w:rsidR="00834999" w:rsidRDefault="00834999" w:rsidP="2718DDB7">
            <w:pPr>
              <w:pStyle w:val="TableParagraph"/>
              <w:spacing w:before="55"/>
              <w:ind w:left="165"/>
              <w:rPr>
                <w:sz w:val="24"/>
                <w:szCs w:val="24"/>
              </w:rPr>
            </w:pPr>
            <w:r w:rsidRPr="2718DDB7">
              <w:rPr>
                <w:color w:val="0D0D0D"/>
                <w:spacing w:val="-2"/>
                <w:sz w:val="24"/>
                <w:szCs w:val="24"/>
              </w:rPr>
              <w:t>31/12/2</w:t>
            </w:r>
            <w:r w:rsidR="7949BE17" w:rsidRPr="2718DDB7">
              <w:rPr>
                <w:color w:val="0D0D0D"/>
                <w:spacing w:val="-2"/>
                <w:sz w:val="24"/>
                <w:szCs w:val="24"/>
              </w:rPr>
              <w:t>3</w:t>
            </w:r>
          </w:p>
        </w:tc>
      </w:tr>
      <w:tr w:rsidR="00834999" w14:paraId="34CC65A3" w14:textId="77777777" w:rsidTr="419D2C09">
        <w:trPr>
          <w:trHeight w:val="395"/>
        </w:trPr>
        <w:tc>
          <w:tcPr>
            <w:tcW w:w="6520" w:type="dxa"/>
          </w:tcPr>
          <w:p w14:paraId="598008B6" w14:textId="77777777" w:rsidR="00834999" w:rsidRDefault="00834999" w:rsidP="00834999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D0D0D"/>
                <w:sz w:val="24"/>
              </w:rPr>
              <w:t>Date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on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which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it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will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be</w:t>
            </w:r>
            <w:r>
              <w:rPr>
                <w:color w:val="0D0D0D"/>
                <w:spacing w:val="-2"/>
                <w:sz w:val="24"/>
              </w:rPr>
              <w:t xml:space="preserve"> reviewed</w:t>
            </w:r>
          </w:p>
        </w:tc>
        <w:tc>
          <w:tcPr>
            <w:tcW w:w="2970" w:type="dxa"/>
          </w:tcPr>
          <w:p w14:paraId="1FDB22A2" w14:textId="3F41CC6A" w:rsidR="00834999" w:rsidRDefault="00834999" w:rsidP="2718DDB7">
            <w:pPr>
              <w:pStyle w:val="TableParagraph"/>
              <w:spacing w:before="55"/>
              <w:ind w:left="165"/>
              <w:rPr>
                <w:sz w:val="24"/>
                <w:szCs w:val="24"/>
              </w:rPr>
            </w:pPr>
            <w:r w:rsidRPr="2718DDB7">
              <w:rPr>
                <w:color w:val="0D0D0D"/>
                <w:spacing w:val="-2"/>
                <w:sz w:val="24"/>
                <w:szCs w:val="24"/>
              </w:rPr>
              <w:t>31/12/2</w:t>
            </w:r>
            <w:r w:rsidR="31B57D58" w:rsidRPr="2718DDB7">
              <w:rPr>
                <w:color w:val="0D0D0D"/>
                <w:spacing w:val="-2"/>
                <w:sz w:val="24"/>
                <w:szCs w:val="24"/>
              </w:rPr>
              <w:t>4</w:t>
            </w:r>
          </w:p>
        </w:tc>
      </w:tr>
      <w:tr w:rsidR="00834999" w14:paraId="6B24E014" w14:textId="77777777" w:rsidTr="419D2C09">
        <w:trPr>
          <w:trHeight w:val="671"/>
        </w:trPr>
        <w:tc>
          <w:tcPr>
            <w:tcW w:w="6520" w:type="dxa"/>
          </w:tcPr>
          <w:p w14:paraId="2063EE51" w14:textId="77777777" w:rsidR="00834999" w:rsidRDefault="00834999" w:rsidP="00834999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D0D0D"/>
                <w:sz w:val="24"/>
              </w:rPr>
              <w:t>Statement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authorised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by</w:t>
            </w:r>
          </w:p>
        </w:tc>
        <w:tc>
          <w:tcPr>
            <w:tcW w:w="2970" w:type="dxa"/>
          </w:tcPr>
          <w:p w14:paraId="34BA5392" w14:textId="78B5D7DA" w:rsidR="00834999" w:rsidRDefault="00834999" w:rsidP="00834999">
            <w:pPr>
              <w:pStyle w:val="TableParagraph"/>
              <w:spacing w:before="55"/>
              <w:ind w:left="165" w:right="187"/>
              <w:rPr>
                <w:sz w:val="24"/>
              </w:rPr>
            </w:pPr>
            <w:r>
              <w:rPr>
                <w:sz w:val="24"/>
              </w:rPr>
              <w:t>Sandiway Local Academy Board</w:t>
            </w:r>
          </w:p>
        </w:tc>
      </w:tr>
      <w:tr w:rsidR="00834999" w14:paraId="27AEA7DF" w14:textId="77777777" w:rsidTr="419D2C09">
        <w:trPr>
          <w:trHeight w:val="674"/>
        </w:trPr>
        <w:tc>
          <w:tcPr>
            <w:tcW w:w="6520" w:type="dxa"/>
          </w:tcPr>
          <w:p w14:paraId="00B54985" w14:textId="77777777" w:rsidR="00834999" w:rsidRDefault="00834999" w:rsidP="00834999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0D0D0D"/>
                <w:sz w:val="24"/>
              </w:rPr>
              <w:t>Pupil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premium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lead</w:t>
            </w:r>
          </w:p>
        </w:tc>
        <w:tc>
          <w:tcPr>
            <w:tcW w:w="2970" w:type="dxa"/>
          </w:tcPr>
          <w:p w14:paraId="45D2164F" w14:textId="129D19F5" w:rsidR="00834999" w:rsidRDefault="1D8C579C" w:rsidP="2718DDB7">
            <w:pPr>
              <w:pStyle w:val="TableParagraph"/>
              <w:spacing w:before="58"/>
              <w:ind w:left="165" w:right="187"/>
              <w:rPr>
                <w:color w:val="0D0D0D" w:themeColor="text1" w:themeTint="F2"/>
                <w:sz w:val="24"/>
                <w:szCs w:val="24"/>
              </w:rPr>
            </w:pPr>
            <w:r w:rsidRPr="2718DDB7">
              <w:rPr>
                <w:color w:val="0D0D0D"/>
                <w:sz w:val="24"/>
                <w:szCs w:val="24"/>
              </w:rPr>
              <w:t xml:space="preserve">Kathryn </w:t>
            </w:r>
            <w:proofErr w:type="gramStart"/>
            <w:r w:rsidRPr="2718DDB7">
              <w:rPr>
                <w:color w:val="0D0D0D"/>
                <w:sz w:val="24"/>
                <w:szCs w:val="24"/>
              </w:rPr>
              <w:t xml:space="preserve">Harvey </w:t>
            </w:r>
            <w:r w:rsidR="00834999" w:rsidRPr="2718DDB7">
              <w:rPr>
                <w:color w:val="0D0D0D"/>
                <w:sz w:val="24"/>
                <w:szCs w:val="24"/>
              </w:rPr>
              <w:t xml:space="preserve"> (</w:t>
            </w:r>
            <w:proofErr w:type="gramEnd"/>
            <w:r w:rsidR="704254EA" w:rsidRPr="2718DDB7">
              <w:rPr>
                <w:color w:val="0D0D0D"/>
                <w:sz w:val="24"/>
                <w:szCs w:val="24"/>
              </w:rPr>
              <w:t>Deputy Head</w:t>
            </w:r>
            <w:r w:rsidR="00834999" w:rsidRPr="2718DDB7">
              <w:rPr>
                <w:color w:val="0D0D0D"/>
                <w:sz w:val="24"/>
                <w:szCs w:val="24"/>
              </w:rPr>
              <w:t>)</w:t>
            </w:r>
          </w:p>
        </w:tc>
      </w:tr>
      <w:tr w:rsidR="00834999" w14:paraId="2B3DDB99" w14:textId="77777777" w:rsidTr="419D2C09">
        <w:trPr>
          <w:trHeight w:val="395"/>
        </w:trPr>
        <w:tc>
          <w:tcPr>
            <w:tcW w:w="6520" w:type="dxa"/>
          </w:tcPr>
          <w:p w14:paraId="726AECC7" w14:textId="77777777" w:rsidR="00834999" w:rsidRDefault="00834999" w:rsidP="00834999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D0D0D"/>
                <w:sz w:val="24"/>
              </w:rPr>
              <w:t>Governor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/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Trustee </w:t>
            </w:r>
            <w:r>
              <w:rPr>
                <w:color w:val="0D0D0D"/>
                <w:spacing w:val="-4"/>
                <w:sz w:val="24"/>
              </w:rPr>
              <w:t>lead</w:t>
            </w:r>
          </w:p>
        </w:tc>
        <w:tc>
          <w:tcPr>
            <w:tcW w:w="2970" w:type="dxa"/>
          </w:tcPr>
          <w:p w14:paraId="0B0A752C" w14:textId="49385B10" w:rsidR="00834999" w:rsidRDefault="00834999" w:rsidP="00834999">
            <w:pPr>
              <w:pStyle w:val="TableParagraph"/>
              <w:spacing w:before="55"/>
              <w:ind w:left="165"/>
              <w:rPr>
                <w:sz w:val="24"/>
              </w:rPr>
            </w:pPr>
            <w:r>
              <w:rPr>
                <w:color w:val="0D0D0D"/>
                <w:sz w:val="24"/>
              </w:rPr>
              <w:t>Emma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Zouhbi</w:t>
            </w:r>
          </w:p>
        </w:tc>
      </w:tr>
    </w:tbl>
    <w:p w14:paraId="7F1E4269" w14:textId="77777777" w:rsidR="00BF74FB" w:rsidRDefault="00BF74FB">
      <w:pPr>
        <w:pStyle w:val="BodyText"/>
        <w:spacing w:before="8"/>
        <w:rPr>
          <w:b/>
          <w:sz w:val="41"/>
        </w:rPr>
      </w:pPr>
    </w:p>
    <w:p w14:paraId="46E6C170" w14:textId="77777777" w:rsidR="00BF74FB" w:rsidRDefault="00747723">
      <w:pPr>
        <w:spacing w:before="1"/>
        <w:ind w:left="112"/>
        <w:rPr>
          <w:b/>
          <w:sz w:val="32"/>
        </w:rPr>
      </w:pPr>
      <w:r>
        <w:rPr>
          <w:b/>
          <w:color w:val="104F75"/>
          <w:sz w:val="32"/>
        </w:rPr>
        <w:t>Funding</w:t>
      </w:r>
      <w:r>
        <w:rPr>
          <w:b/>
          <w:color w:val="104F75"/>
          <w:spacing w:val="-15"/>
          <w:sz w:val="32"/>
        </w:rPr>
        <w:t xml:space="preserve"> </w:t>
      </w:r>
      <w:r>
        <w:rPr>
          <w:b/>
          <w:color w:val="104F75"/>
          <w:spacing w:val="-2"/>
          <w:sz w:val="32"/>
        </w:rPr>
        <w:t>overview</w:t>
      </w:r>
    </w:p>
    <w:p w14:paraId="1D97B2F1" w14:textId="77777777" w:rsidR="00BF74FB" w:rsidRDefault="00BF74FB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2971"/>
      </w:tblGrid>
      <w:tr w:rsidR="00BF74FB" w14:paraId="7DF5CF2B" w14:textId="77777777" w:rsidTr="346EA523">
        <w:trPr>
          <w:trHeight w:val="395"/>
        </w:trPr>
        <w:tc>
          <w:tcPr>
            <w:tcW w:w="6517" w:type="dxa"/>
            <w:shd w:val="clear" w:color="auto" w:fill="D7E1E9"/>
          </w:tcPr>
          <w:p w14:paraId="5FB88571" w14:textId="77777777" w:rsidR="00BF74FB" w:rsidRDefault="00747723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Detail</w:t>
            </w:r>
          </w:p>
        </w:tc>
        <w:tc>
          <w:tcPr>
            <w:tcW w:w="2971" w:type="dxa"/>
            <w:shd w:val="clear" w:color="auto" w:fill="D7E1E9"/>
          </w:tcPr>
          <w:p w14:paraId="44E41B3D" w14:textId="77777777" w:rsidR="00BF74FB" w:rsidRDefault="00747723">
            <w:pPr>
              <w:pStyle w:val="TableParagraph"/>
              <w:spacing w:before="55"/>
              <w:ind w:left="168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Amount</w:t>
            </w:r>
          </w:p>
        </w:tc>
      </w:tr>
      <w:tr w:rsidR="00834999" w14:paraId="2ACA325A" w14:textId="77777777" w:rsidTr="346EA523">
        <w:trPr>
          <w:trHeight w:val="397"/>
        </w:trPr>
        <w:tc>
          <w:tcPr>
            <w:tcW w:w="6517" w:type="dxa"/>
          </w:tcPr>
          <w:p w14:paraId="5A19A6EC" w14:textId="77777777" w:rsidR="00834999" w:rsidRDefault="00834999" w:rsidP="00834999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0D0D0D"/>
                <w:sz w:val="24"/>
              </w:rPr>
              <w:t>Pupil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premium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funding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allocation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this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academic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year</w:t>
            </w:r>
          </w:p>
        </w:tc>
        <w:tc>
          <w:tcPr>
            <w:tcW w:w="2971" w:type="dxa"/>
          </w:tcPr>
          <w:p w14:paraId="252580C8" w14:textId="752D0A4F" w:rsidR="00834999" w:rsidRDefault="78688472" w:rsidP="346EA523">
            <w:pPr>
              <w:pStyle w:val="TableParagraph"/>
              <w:spacing w:before="58"/>
              <w:ind w:left="168"/>
              <w:rPr>
                <w:color w:val="0D0D0D" w:themeColor="text1" w:themeTint="F2"/>
                <w:sz w:val="24"/>
                <w:szCs w:val="24"/>
              </w:rPr>
            </w:pPr>
            <w:r w:rsidRPr="2718DDB7">
              <w:rPr>
                <w:color w:val="0D0D0D"/>
                <w:spacing w:val="-2"/>
                <w:sz w:val="24"/>
                <w:szCs w:val="24"/>
              </w:rPr>
              <w:t>£</w:t>
            </w:r>
            <w:r w:rsidR="27984059" w:rsidRPr="2718DDB7">
              <w:rPr>
                <w:color w:val="0D0D0D"/>
                <w:spacing w:val="-2"/>
                <w:sz w:val="24"/>
                <w:szCs w:val="24"/>
              </w:rPr>
              <w:t>1</w:t>
            </w:r>
            <w:r w:rsidRPr="2718DDB7">
              <w:rPr>
                <w:color w:val="0D0D0D"/>
                <w:spacing w:val="-2"/>
                <w:sz w:val="24"/>
                <w:szCs w:val="24"/>
              </w:rPr>
              <w:t>6,216</w:t>
            </w:r>
          </w:p>
        </w:tc>
      </w:tr>
      <w:tr w:rsidR="00834999" w14:paraId="285EA918" w14:textId="77777777" w:rsidTr="346EA523">
        <w:trPr>
          <w:trHeight w:val="395"/>
        </w:trPr>
        <w:tc>
          <w:tcPr>
            <w:tcW w:w="6517" w:type="dxa"/>
          </w:tcPr>
          <w:p w14:paraId="29FA7B4B" w14:textId="77777777" w:rsidR="00834999" w:rsidRDefault="00834999" w:rsidP="00834999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D0D0D"/>
                <w:sz w:val="24"/>
              </w:rPr>
              <w:t>Recovery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premium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funding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allocation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this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academic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year</w:t>
            </w:r>
          </w:p>
        </w:tc>
        <w:tc>
          <w:tcPr>
            <w:tcW w:w="2971" w:type="dxa"/>
          </w:tcPr>
          <w:p w14:paraId="0958A27F" w14:textId="5F49346A" w:rsidR="00834999" w:rsidRDefault="6A4575F3" w:rsidP="346EA523">
            <w:pPr>
              <w:pStyle w:val="TableParagraph"/>
              <w:spacing w:before="55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2718DDB7">
              <w:rPr>
                <w:color w:val="0D0D0D"/>
                <w:spacing w:val="-2"/>
                <w:sz w:val="24"/>
                <w:szCs w:val="24"/>
              </w:rPr>
              <w:t xml:space="preserve">   £</w:t>
            </w:r>
            <w:r w:rsidR="486804ED" w:rsidRPr="2718DDB7">
              <w:rPr>
                <w:color w:val="0D0D0D"/>
                <w:spacing w:val="-2"/>
                <w:sz w:val="24"/>
                <w:szCs w:val="24"/>
              </w:rPr>
              <w:t>2,000</w:t>
            </w:r>
          </w:p>
        </w:tc>
      </w:tr>
      <w:tr w:rsidR="00834999" w14:paraId="0AD14464" w14:textId="77777777" w:rsidTr="346EA523">
        <w:trPr>
          <w:trHeight w:val="671"/>
        </w:trPr>
        <w:tc>
          <w:tcPr>
            <w:tcW w:w="6517" w:type="dxa"/>
          </w:tcPr>
          <w:p w14:paraId="5289D815" w14:textId="77777777" w:rsidR="00834999" w:rsidRDefault="00834999" w:rsidP="00834999">
            <w:pPr>
              <w:pStyle w:val="TableParagraph"/>
              <w:spacing w:before="55"/>
              <w:ind w:right="240"/>
              <w:rPr>
                <w:sz w:val="24"/>
              </w:rPr>
            </w:pPr>
            <w:r>
              <w:rPr>
                <w:color w:val="0D0D0D"/>
                <w:sz w:val="24"/>
              </w:rPr>
              <w:t>Pupil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premium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funding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carried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forward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from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previous years (enter £0 if not applicable)</w:t>
            </w:r>
          </w:p>
        </w:tc>
        <w:tc>
          <w:tcPr>
            <w:tcW w:w="2971" w:type="dxa"/>
          </w:tcPr>
          <w:p w14:paraId="0D3379B8" w14:textId="47BD5308" w:rsidR="00834999" w:rsidRDefault="00834999" w:rsidP="2718DDB7">
            <w:pPr>
              <w:pStyle w:val="TableParagraph"/>
              <w:spacing w:before="55"/>
              <w:ind w:left="168"/>
              <w:rPr>
                <w:sz w:val="24"/>
                <w:szCs w:val="24"/>
              </w:rPr>
            </w:pPr>
            <w:r w:rsidRPr="2718DDB7">
              <w:rPr>
                <w:color w:val="0D0D0D"/>
                <w:spacing w:val="-5"/>
                <w:sz w:val="24"/>
                <w:szCs w:val="24"/>
              </w:rPr>
              <w:t>£0</w:t>
            </w:r>
          </w:p>
        </w:tc>
      </w:tr>
      <w:tr w:rsidR="00834999" w14:paraId="0949864C" w14:textId="77777777" w:rsidTr="346EA523">
        <w:trPr>
          <w:trHeight w:val="1284"/>
        </w:trPr>
        <w:tc>
          <w:tcPr>
            <w:tcW w:w="6517" w:type="dxa"/>
          </w:tcPr>
          <w:p w14:paraId="19395AD1" w14:textId="77777777" w:rsidR="00834999" w:rsidRDefault="00834999" w:rsidP="00834999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Total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budget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for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this</w:t>
            </w:r>
            <w:r>
              <w:rPr>
                <w:b/>
                <w:color w:val="0D0D0D"/>
                <w:spacing w:val="-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academic</w:t>
            </w:r>
            <w:r>
              <w:rPr>
                <w:b/>
                <w:color w:val="0D0D0D"/>
                <w:spacing w:val="-4"/>
                <w:sz w:val="24"/>
              </w:rPr>
              <w:t xml:space="preserve"> year</w:t>
            </w:r>
          </w:p>
          <w:p w14:paraId="485DB707" w14:textId="77777777" w:rsidR="00834999" w:rsidRDefault="00834999" w:rsidP="00834999">
            <w:pPr>
              <w:pStyle w:val="TableParagraph"/>
              <w:spacing w:before="60"/>
              <w:rPr>
                <w:sz w:val="24"/>
              </w:rPr>
            </w:pPr>
            <w:r>
              <w:rPr>
                <w:color w:val="0D0D0D"/>
                <w:sz w:val="24"/>
              </w:rPr>
              <w:t>If your school is an academy in a trust that pools this funding,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state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amount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available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to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your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this academic year</w:t>
            </w:r>
          </w:p>
        </w:tc>
        <w:tc>
          <w:tcPr>
            <w:tcW w:w="2971" w:type="dxa"/>
          </w:tcPr>
          <w:p w14:paraId="4E435CBC" w14:textId="15CD5C01" w:rsidR="00834999" w:rsidRDefault="00834999" w:rsidP="346EA523">
            <w:pPr>
              <w:pStyle w:val="TableParagraph"/>
              <w:spacing w:before="56"/>
              <w:ind w:left="168"/>
              <w:rPr>
                <w:color w:val="0D0D0D" w:themeColor="text1" w:themeTint="F2"/>
                <w:sz w:val="24"/>
                <w:szCs w:val="24"/>
              </w:rPr>
            </w:pPr>
            <w:r w:rsidRPr="2718DDB7">
              <w:rPr>
                <w:color w:val="0D0D0D"/>
                <w:spacing w:val="-2"/>
                <w:sz w:val="24"/>
                <w:szCs w:val="24"/>
              </w:rPr>
              <w:t>£</w:t>
            </w:r>
            <w:r w:rsidR="1290F3E1" w:rsidRPr="2718DDB7">
              <w:rPr>
                <w:color w:val="0D0D0D"/>
                <w:spacing w:val="-2"/>
                <w:sz w:val="24"/>
                <w:szCs w:val="24"/>
              </w:rPr>
              <w:t>18,</w:t>
            </w:r>
            <w:r w:rsidR="79BF0FFD" w:rsidRPr="2718DDB7">
              <w:rPr>
                <w:color w:val="0D0D0D"/>
                <w:spacing w:val="-2"/>
                <w:sz w:val="24"/>
                <w:szCs w:val="24"/>
              </w:rPr>
              <w:t>216</w:t>
            </w:r>
          </w:p>
        </w:tc>
      </w:tr>
    </w:tbl>
    <w:p w14:paraId="64B1B799" w14:textId="77777777" w:rsidR="00BF74FB" w:rsidRDefault="00BF74FB">
      <w:pPr>
        <w:rPr>
          <w:sz w:val="24"/>
        </w:rPr>
        <w:sectPr w:rsidR="00BF74FB">
          <w:footerReference w:type="default" r:id="rId10"/>
          <w:type w:val="continuous"/>
          <w:pgSz w:w="11910" w:h="16840"/>
          <w:pgMar w:top="1040" w:right="1160" w:bottom="980" w:left="1020" w:header="0" w:footer="781" w:gutter="0"/>
          <w:pgNumType w:start="1"/>
          <w:cols w:space="720"/>
        </w:sectPr>
      </w:pPr>
    </w:p>
    <w:p w14:paraId="7F8E2568" w14:textId="77777777" w:rsidR="003F7FB5" w:rsidRDefault="003F7FB5">
      <w:pPr>
        <w:rPr>
          <w:b/>
          <w:bCs/>
          <w:color w:val="0F4F75"/>
          <w:sz w:val="36"/>
          <w:szCs w:val="36"/>
        </w:rPr>
      </w:pPr>
      <w:r>
        <w:rPr>
          <w:color w:val="0F4F75"/>
        </w:rPr>
        <w:br w:type="page"/>
      </w:r>
    </w:p>
    <w:p w14:paraId="10DD45F2" w14:textId="0160F470" w:rsidR="00BF74FB" w:rsidRDefault="00747723">
      <w:pPr>
        <w:pStyle w:val="Heading1"/>
      </w:pPr>
      <w:r>
        <w:rPr>
          <w:color w:val="0F4F75"/>
        </w:rPr>
        <w:lastRenderedPageBreak/>
        <w:t>Part</w:t>
      </w:r>
      <w:r>
        <w:rPr>
          <w:color w:val="0F4F75"/>
          <w:spacing w:val="-8"/>
        </w:rPr>
        <w:t xml:space="preserve"> </w:t>
      </w:r>
      <w:r>
        <w:rPr>
          <w:color w:val="0F4F75"/>
        </w:rPr>
        <w:t>A:</w:t>
      </w:r>
      <w:r>
        <w:rPr>
          <w:color w:val="0F4F75"/>
          <w:spacing w:val="-11"/>
        </w:rPr>
        <w:t xml:space="preserve"> </w:t>
      </w:r>
      <w:r>
        <w:rPr>
          <w:color w:val="0F4F75"/>
        </w:rPr>
        <w:t>Pupil</w:t>
      </w:r>
      <w:r>
        <w:rPr>
          <w:color w:val="0F4F75"/>
          <w:spacing w:val="-13"/>
        </w:rPr>
        <w:t xml:space="preserve"> </w:t>
      </w:r>
      <w:r>
        <w:rPr>
          <w:color w:val="0F4F75"/>
        </w:rPr>
        <w:t>premium</w:t>
      </w:r>
      <w:r>
        <w:rPr>
          <w:color w:val="0F4F75"/>
          <w:spacing w:val="-12"/>
        </w:rPr>
        <w:t xml:space="preserve"> </w:t>
      </w:r>
      <w:r>
        <w:rPr>
          <w:color w:val="0F4F75"/>
        </w:rPr>
        <w:t>strategy</w:t>
      </w:r>
      <w:r>
        <w:rPr>
          <w:color w:val="0F4F75"/>
          <w:spacing w:val="-15"/>
        </w:rPr>
        <w:t xml:space="preserve"> </w:t>
      </w:r>
      <w:r>
        <w:rPr>
          <w:color w:val="0F4F75"/>
          <w:spacing w:val="-4"/>
        </w:rPr>
        <w:t>plan</w:t>
      </w:r>
    </w:p>
    <w:p w14:paraId="13D114D5" w14:textId="77777777" w:rsidR="00BF74FB" w:rsidRDefault="00BF74FB">
      <w:pPr>
        <w:pStyle w:val="BodyText"/>
        <w:rPr>
          <w:b/>
          <w:sz w:val="42"/>
        </w:rPr>
      </w:pPr>
    </w:p>
    <w:p w14:paraId="5718E088" w14:textId="77777777" w:rsidR="00BF74FB" w:rsidRDefault="00747723">
      <w:pPr>
        <w:pStyle w:val="Heading2"/>
      </w:pPr>
      <w:r>
        <w:rPr>
          <w:color w:val="0F4F75"/>
        </w:rPr>
        <w:t>Statement</w:t>
      </w:r>
      <w:r>
        <w:rPr>
          <w:color w:val="0F4F75"/>
          <w:spacing w:val="-10"/>
        </w:rPr>
        <w:t xml:space="preserve"> </w:t>
      </w:r>
      <w:r>
        <w:rPr>
          <w:color w:val="0F4F75"/>
        </w:rPr>
        <w:t>of</w:t>
      </w:r>
      <w:r>
        <w:rPr>
          <w:color w:val="0F4F75"/>
          <w:spacing w:val="-10"/>
        </w:rPr>
        <w:t xml:space="preserve"> </w:t>
      </w:r>
      <w:r>
        <w:rPr>
          <w:color w:val="0F4F75"/>
          <w:spacing w:val="-2"/>
        </w:rPr>
        <w:t>intent</w:t>
      </w:r>
    </w:p>
    <w:p w14:paraId="706AA13D" w14:textId="77777777" w:rsidR="00BF74FB" w:rsidRDefault="00BF74FB">
      <w:pPr>
        <w:pStyle w:val="BodyText"/>
        <w:spacing w:before="10"/>
        <w:rPr>
          <w:b/>
          <w:sz w:val="31"/>
        </w:rPr>
      </w:pPr>
    </w:p>
    <w:p w14:paraId="6ACF20EA" w14:textId="22478BEB" w:rsidR="00834999" w:rsidRDefault="00747723">
      <w:pPr>
        <w:spacing w:line="288" w:lineRule="auto"/>
        <w:ind w:left="227"/>
        <w:rPr>
          <w:i/>
          <w:color w:val="0D0D0D"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5F2D48" wp14:editId="57639492">
                <wp:simplePos x="0" y="0"/>
                <wp:positionH relativeFrom="page">
                  <wp:posOffset>719455</wp:posOffset>
                </wp:positionH>
                <wp:positionV relativeFrom="paragraph">
                  <wp:posOffset>-78105</wp:posOffset>
                </wp:positionV>
                <wp:extent cx="6031865" cy="575564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5755640"/>
                        </a:xfrm>
                        <a:custGeom>
                          <a:avLst/>
                          <a:gdLst>
                            <a:gd name="T0" fmla="+- 0 10632 1133"/>
                            <a:gd name="T1" fmla="*/ T0 w 9499"/>
                            <a:gd name="T2" fmla="+- 0 -123 -123"/>
                            <a:gd name="T3" fmla="*/ -123 h 9064"/>
                            <a:gd name="T4" fmla="+- 0 10622 1133"/>
                            <a:gd name="T5" fmla="*/ T4 w 9499"/>
                            <a:gd name="T6" fmla="+- 0 -123 -123"/>
                            <a:gd name="T7" fmla="*/ -123 h 9064"/>
                            <a:gd name="T8" fmla="+- 0 10622 1133"/>
                            <a:gd name="T9" fmla="*/ T8 w 9499"/>
                            <a:gd name="T10" fmla="+- 0 -113 -123"/>
                            <a:gd name="T11" fmla="*/ -113 h 9064"/>
                            <a:gd name="T12" fmla="+- 0 10622 1133"/>
                            <a:gd name="T13" fmla="*/ T12 w 9499"/>
                            <a:gd name="T14" fmla="+- 0 8931 -123"/>
                            <a:gd name="T15" fmla="*/ 8931 h 9064"/>
                            <a:gd name="T16" fmla="+- 0 1142 1133"/>
                            <a:gd name="T17" fmla="*/ T16 w 9499"/>
                            <a:gd name="T18" fmla="+- 0 8931 -123"/>
                            <a:gd name="T19" fmla="*/ 8931 h 9064"/>
                            <a:gd name="T20" fmla="+- 0 1142 1133"/>
                            <a:gd name="T21" fmla="*/ T20 w 9499"/>
                            <a:gd name="T22" fmla="+- 0 -113 -123"/>
                            <a:gd name="T23" fmla="*/ -113 h 9064"/>
                            <a:gd name="T24" fmla="+- 0 10622 1133"/>
                            <a:gd name="T25" fmla="*/ T24 w 9499"/>
                            <a:gd name="T26" fmla="+- 0 -113 -123"/>
                            <a:gd name="T27" fmla="*/ -113 h 9064"/>
                            <a:gd name="T28" fmla="+- 0 10622 1133"/>
                            <a:gd name="T29" fmla="*/ T28 w 9499"/>
                            <a:gd name="T30" fmla="+- 0 -123 -123"/>
                            <a:gd name="T31" fmla="*/ -123 h 9064"/>
                            <a:gd name="T32" fmla="+- 0 1142 1133"/>
                            <a:gd name="T33" fmla="*/ T32 w 9499"/>
                            <a:gd name="T34" fmla="+- 0 -123 -123"/>
                            <a:gd name="T35" fmla="*/ -123 h 9064"/>
                            <a:gd name="T36" fmla="+- 0 1133 1133"/>
                            <a:gd name="T37" fmla="*/ T36 w 9499"/>
                            <a:gd name="T38" fmla="+- 0 -123 -123"/>
                            <a:gd name="T39" fmla="*/ -123 h 9064"/>
                            <a:gd name="T40" fmla="+- 0 1133 1133"/>
                            <a:gd name="T41" fmla="*/ T40 w 9499"/>
                            <a:gd name="T42" fmla="+- 0 -113 -123"/>
                            <a:gd name="T43" fmla="*/ -113 h 9064"/>
                            <a:gd name="T44" fmla="+- 0 1133 1133"/>
                            <a:gd name="T45" fmla="*/ T44 w 9499"/>
                            <a:gd name="T46" fmla="+- 0 8931 -123"/>
                            <a:gd name="T47" fmla="*/ 8931 h 9064"/>
                            <a:gd name="T48" fmla="+- 0 1133 1133"/>
                            <a:gd name="T49" fmla="*/ T48 w 9499"/>
                            <a:gd name="T50" fmla="+- 0 8941 -123"/>
                            <a:gd name="T51" fmla="*/ 8941 h 9064"/>
                            <a:gd name="T52" fmla="+- 0 1142 1133"/>
                            <a:gd name="T53" fmla="*/ T52 w 9499"/>
                            <a:gd name="T54" fmla="+- 0 8941 -123"/>
                            <a:gd name="T55" fmla="*/ 8941 h 9064"/>
                            <a:gd name="T56" fmla="+- 0 10622 1133"/>
                            <a:gd name="T57" fmla="*/ T56 w 9499"/>
                            <a:gd name="T58" fmla="+- 0 8941 -123"/>
                            <a:gd name="T59" fmla="*/ 8941 h 9064"/>
                            <a:gd name="T60" fmla="+- 0 10632 1133"/>
                            <a:gd name="T61" fmla="*/ T60 w 9499"/>
                            <a:gd name="T62" fmla="+- 0 8941 -123"/>
                            <a:gd name="T63" fmla="*/ 8941 h 9064"/>
                            <a:gd name="T64" fmla="+- 0 10632 1133"/>
                            <a:gd name="T65" fmla="*/ T64 w 9499"/>
                            <a:gd name="T66" fmla="+- 0 8931 -123"/>
                            <a:gd name="T67" fmla="*/ 8931 h 9064"/>
                            <a:gd name="T68" fmla="+- 0 10632 1133"/>
                            <a:gd name="T69" fmla="*/ T68 w 9499"/>
                            <a:gd name="T70" fmla="+- 0 -113 -123"/>
                            <a:gd name="T71" fmla="*/ -113 h 9064"/>
                            <a:gd name="T72" fmla="+- 0 10632 1133"/>
                            <a:gd name="T73" fmla="*/ T72 w 9499"/>
                            <a:gd name="T74" fmla="+- 0 -123 -123"/>
                            <a:gd name="T75" fmla="*/ -123 h 90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499" h="9064">
                              <a:moveTo>
                                <a:pt x="9499" y="0"/>
                              </a:moveTo>
                              <a:lnTo>
                                <a:pt x="9489" y="0"/>
                              </a:lnTo>
                              <a:lnTo>
                                <a:pt x="9489" y="10"/>
                              </a:lnTo>
                              <a:lnTo>
                                <a:pt x="9489" y="9054"/>
                              </a:lnTo>
                              <a:lnTo>
                                <a:pt x="9" y="9054"/>
                              </a:lnTo>
                              <a:lnTo>
                                <a:pt x="9" y="10"/>
                              </a:lnTo>
                              <a:lnTo>
                                <a:pt x="9489" y="10"/>
                              </a:lnTo>
                              <a:lnTo>
                                <a:pt x="94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054"/>
                              </a:lnTo>
                              <a:lnTo>
                                <a:pt x="0" y="9064"/>
                              </a:lnTo>
                              <a:lnTo>
                                <a:pt x="9" y="9064"/>
                              </a:lnTo>
                              <a:lnTo>
                                <a:pt x="9489" y="9064"/>
                              </a:lnTo>
                              <a:lnTo>
                                <a:pt x="9499" y="9064"/>
                              </a:lnTo>
                              <a:lnTo>
                                <a:pt x="9499" y="9054"/>
                              </a:lnTo>
                              <a:lnTo>
                                <a:pt x="9499" y="10"/>
                              </a:lnTo>
                              <a:lnTo>
                                <a:pt x="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2" style="position:absolute;margin-left:56.65pt;margin-top:-6.15pt;width:474.95pt;height:45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9064" o:spid="_x0000_s1026" fillcolor="black" stroked="f" path="m9499,r-10,l9489,10r,9044l9,9054,9,10r9480,l9489,,9,,,,,10,,9054r,10l9,9064r9480,l9499,9064r,-10l9499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" w14:anchorId="2E2717A9">
                <v:path arrowok="t" o:connecttype="custom" o:connectlocs="6031865,-78105;6025515,-78105;6025515,-71755;6025515,5671185;5715,5671185;5715,-71755;6025515,-71755;6025515,-78105;5715,-78105;0,-78105;0,-71755;0,5671185;0,5677535;5715,5677535;6025515,5677535;6031865,5677535;6031865,5671185;6031865,-71755;6031865,-78105" o:connectangles="0,0,0,0,0,0,0,0,0,0,0,0,0,0,0,0,0,0,0"/>
                <w10:wrap anchorx="page"/>
              </v:shape>
            </w:pict>
          </mc:Fallback>
        </mc:AlternateContent>
      </w:r>
      <w:r>
        <w:rPr>
          <w:i/>
          <w:color w:val="0D0D0D"/>
          <w:sz w:val="24"/>
        </w:rPr>
        <w:t>Create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Learning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Trust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has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developed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following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overarching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principles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for</w:t>
      </w:r>
      <w:r>
        <w:rPr>
          <w:i/>
          <w:color w:val="0D0D0D"/>
          <w:spacing w:val="-4"/>
          <w:sz w:val="24"/>
        </w:rPr>
        <w:t xml:space="preserve"> </w:t>
      </w:r>
      <w:proofErr w:type="gramStart"/>
      <w:r>
        <w:rPr>
          <w:i/>
          <w:color w:val="0D0D0D"/>
          <w:sz w:val="24"/>
        </w:rPr>
        <w:t>our</w:t>
      </w:r>
      <w:proofErr w:type="gramEnd"/>
      <w:r>
        <w:rPr>
          <w:i/>
          <w:color w:val="0D0D0D"/>
          <w:spacing w:val="-4"/>
          <w:sz w:val="24"/>
        </w:rPr>
        <w:t xml:space="preserve"> </w:t>
      </w:r>
    </w:p>
    <w:p w14:paraId="45B88736" w14:textId="4741A94A" w:rsidR="00BF74FB" w:rsidRDefault="00747723">
      <w:pPr>
        <w:spacing w:line="288" w:lineRule="auto"/>
        <w:ind w:left="227"/>
        <w:rPr>
          <w:i/>
          <w:sz w:val="24"/>
        </w:rPr>
      </w:pPr>
      <w:r>
        <w:rPr>
          <w:i/>
          <w:color w:val="0D0D0D"/>
          <w:sz w:val="24"/>
        </w:rPr>
        <w:t xml:space="preserve">Pupil Premium </w:t>
      </w:r>
      <w:r w:rsidR="00834999">
        <w:rPr>
          <w:i/>
          <w:color w:val="0D0D0D"/>
          <w:sz w:val="24"/>
        </w:rPr>
        <w:t>S</w:t>
      </w:r>
      <w:r>
        <w:rPr>
          <w:i/>
          <w:color w:val="0D0D0D"/>
          <w:sz w:val="24"/>
        </w:rPr>
        <w:t xml:space="preserve">pend </w:t>
      </w:r>
      <w:r w:rsidR="00834999">
        <w:rPr>
          <w:i/>
          <w:color w:val="0D0D0D"/>
          <w:sz w:val="24"/>
        </w:rPr>
        <w:t>S</w:t>
      </w:r>
      <w:r>
        <w:rPr>
          <w:i/>
          <w:color w:val="0D0D0D"/>
          <w:sz w:val="24"/>
        </w:rPr>
        <w:t>trategy;</w:t>
      </w:r>
    </w:p>
    <w:p w14:paraId="53280BBE" w14:textId="77777777" w:rsidR="00BF74FB" w:rsidRDefault="00BF74FB">
      <w:pPr>
        <w:pStyle w:val="BodyText"/>
        <w:spacing w:before="2"/>
        <w:rPr>
          <w:i/>
          <w:sz w:val="21"/>
        </w:rPr>
      </w:pPr>
    </w:p>
    <w:p w14:paraId="42574BCB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0" w:line="283" w:lineRule="auto"/>
        <w:ind w:right="327"/>
        <w:rPr>
          <w:sz w:val="24"/>
        </w:rPr>
      </w:pPr>
      <w:r>
        <w:rPr>
          <w:sz w:val="24"/>
        </w:rPr>
        <w:t>Ultimately,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striving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outcomes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pupils (academic and non-academic) to be in line or better with their </w:t>
      </w:r>
      <w:proofErr w:type="gramStart"/>
      <w:r>
        <w:rPr>
          <w:sz w:val="24"/>
        </w:rPr>
        <w:t>non disadvantaged</w:t>
      </w:r>
      <w:proofErr w:type="gramEnd"/>
      <w:r>
        <w:rPr>
          <w:sz w:val="24"/>
        </w:rPr>
        <w:t xml:space="preserve"> peers.</w:t>
      </w:r>
    </w:p>
    <w:p w14:paraId="2A03876F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line="285" w:lineRule="auto"/>
        <w:ind w:right="45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Premium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to quality first teaching practices in addition to targeted academic support and wider strategies.</w:t>
      </w:r>
    </w:p>
    <w:p w14:paraId="646F7B3F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3" w:line="283" w:lineRule="auto"/>
        <w:ind w:right="1161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prioritise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prepare </w:t>
      </w:r>
      <w:r>
        <w:rPr>
          <w:spacing w:val="-2"/>
          <w:sz w:val="24"/>
        </w:rPr>
        <w:t>appropriately.</w:t>
      </w:r>
    </w:p>
    <w:p w14:paraId="23D81C7F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8" w:line="280" w:lineRule="auto"/>
        <w:ind w:right="585"/>
        <w:rPr>
          <w:sz w:val="24"/>
        </w:rPr>
      </w:pP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diagnostic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academic and non-academic outcomes will be in place.</w:t>
      </w:r>
    </w:p>
    <w:p w14:paraId="34C9EA3C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9" w:line="283" w:lineRule="auto"/>
        <w:ind w:right="652"/>
        <w:rPr>
          <w:sz w:val="24"/>
        </w:rPr>
      </w:pP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leaders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to close any emerging gaps and a targeted intervention plan will be produced.</w:t>
      </w:r>
    </w:p>
    <w:p w14:paraId="412BDF2E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line="283" w:lineRule="auto"/>
        <w:ind w:right="865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leaders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implementation, ensuring the deployment of key staff are working with priority children.</w:t>
      </w:r>
    </w:p>
    <w:p w14:paraId="4B1DCA51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line="280" w:lineRule="auto"/>
        <w:ind w:right="353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evidenced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 when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whom.</w:t>
      </w:r>
    </w:p>
    <w:p w14:paraId="50E760C3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10" w:line="285" w:lineRule="auto"/>
        <w:ind w:right="625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 used – ensuring we adapt any strategies and processes. These will be monitored and reported termly.</w:t>
      </w:r>
    </w:p>
    <w:p w14:paraId="577802CA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4" w:line="283" w:lineRule="auto"/>
        <w:ind w:right="497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6"/>
          <w:sz w:val="24"/>
        </w:rPr>
        <w:t xml:space="preserve"> </w:t>
      </w:r>
      <w:r>
        <w:rPr>
          <w:sz w:val="24"/>
        </w:rPr>
        <w:t>regularly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year may not work the next year.</w:t>
      </w:r>
    </w:p>
    <w:p w14:paraId="320FD314" w14:textId="77777777" w:rsidR="00BF74FB" w:rsidRDefault="00747723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6" w:line="285" w:lineRule="auto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annually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overarching</w:t>
      </w:r>
      <w:r>
        <w:rPr>
          <w:spacing w:val="-5"/>
          <w:sz w:val="24"/>
        </w:rPr>
        <w:t xml:space="preserve"> </w:t>
      </w:r>
      <w:r>
        <w:rPr>
          <w:sz w:val="24"/>
        </w:rPr>
        <w:t>strategy</w:t>
      </w:r>
      <w:r>
        <w:rPr>
          <w:spacing w:val="-5"/>
          <w:sz w:val="24"/>
        </w:rPr>
        <w:t xml:space="preserve"> </w:t>
      </w:r>
      <w:r>
        <w:rPr>
          <w:sz w:val="24"/>
        </w:rPr>
        <w:t>and measure the success based on outcomes for our disadvantaged pupils. We will report outcomes against a robust and evaluative framework.</w:t>
      </w:r>
    </w:p>
    <w:p w14:paraId="24217BFC" w14:textId="77777777" w:rsidR="00BF74FB" w:rsidRDefault="00BF74FB">
      <w:pPr>
        <w:pStyle w:val="BodyText"/>
        <w:rPr>
          <w:sz w:val="20"/>
        </w:rPr>
      </w:pPr>
    </w:p>
    <w:p w14:paraId="339E4498" w14:textId="77777777" w:rsidR="00BF74FB" w:rsidRDefault="00BF74FB">
      <w:pPr>
        <w:pStyle w:val="BodyText"/>
        <w:rPr>
          <w:sz w:val="20"/>
        </w:rPr>
      </w:pPr>
    </w:p>
    <w:p w14:paraId="59BA5116" w14:textId="77777777" w:rsidR="00BF74FB" w:rsidRDefault="00BF74FB">
      <w:pPr>
        <w:pStyle w:val="BodyText"/>
        <w:spacing w:before="4"/>
        <w:rPr>
          <w:sz w:val="26"/>
        </w:rPr>
      </w:pPr>
    </w:p>
    <w:p w14:paraId="5BC598F9" w14:textId="77777777" w:rsidR="00BF74FB" w:rsidRDefault="00747723">
      <w:pPr>
        <w:pStyle w:val="Heading2"/>
        <w:spacing w:before="89"/>
      </w:pPr>
      <w:r>
        <w:rPr>
          <w:color w:val="0F4F75"/>
          <w:spacing w:val="-2"/>
        </w:rPr>
        <w:t>Challenges</w:t>
      </w:r>
    </w:p>
    <w:p w14:paraId="468A7C72" w14:textId="77777777" w:rsidR="00BF74FB" w:rsidRDefault="00747723">
      <w:pPr>
        <w:pStyle w:val="BodyText"/>
        <w:spacing w:before="240"/>
        <w:ind w:left="112"/>
      </w:pPr>
      <w:r>
        <w:t>This</w:t>
      </w:r>
      <w:r>
        <w:rPr>
          <w:spacing w:val="-6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 identified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our disadvantaged pupils.</w:t>
      </w:r>
    </w:p>
    <w:p w14:paraId="49D50225" w14:textId="77777777" w:rsidR="00BF74FB" w:rsidRDefault="00BF74FB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7197"/>
      </w:tblGrid>
      <w:tr w:rsidR="00BF74FB" w14:paraId="7DA0BE85" w14:textId="77777777" w:rsidTr="00834999">
        <w:trPr>
          <w:trHeight w:val="671"/>
        </w:trPr>
        <w:tc>
          <w:tcPr>
            <w:tcW w:w="2293" w:type="dxa"/>
            <w:shd w:val="clear" w:color="auto" w:fill="D7E1E9"/>
          </w:tcPr>
          <w:p w14:paraId="0BC03264" w14:textId="77777777" w:rsidR="00BF74FB" w:rsidRPr="00834999" w:rsidRDefault="00747723">
            <w:pPr>
              <w:pStyle w:val="TableParagraph"/>
              <w:spacing w:before="55"/>
              <w:rPr>
                <w:bCs/>
                <w:sz w:val="24"/>
              </w:rPr>
            </w:pPr>
            <w:r w:rsidRPr="00834999">
              <w:rPr>
                <w:bCs/>
                <w:color w:val="0D0D0D"/>
                <w:spacing w:val="-2"/>
                <w:sz w:val="24"/>
              </w:rPr>
              <w:t>Challenge number</w:t>
            </w:r>
          </w:p>
        </w:tc>
        <w:tc>
          <w:tcPr>
            <w:tcW w:w="7197" w:type="dxa"/>
            <w:shd w:val="clear" w:color="auto" w:fill="D7E1E9"/>
          </w:tcPr>
          <w:p w14:paraId="6759DDD9" w14:textId="77777777" w:rsidR="00BF74FB" w:rsidRPr="00834999" w:rsidRDefault="00747723">
            <w:pPr>
              <w:pStyle w:val="TableParagraph"/>
              <w:spacing w:before="55"/>
              <w:ind w:left="165"/>
              <w:rPr>
                <w:bCs/>
                <w:sz w:val="24"/>
              </w:rPr>
            </w:pPr>
            <w:r w:rsidRPr="00834999">
              <w:rPr>
                <w:bCs/>
                <w:color w:val="0D0D0D"/>
                <w:sz w:val="24"/>
              </w:rPr>
              <w:t>Detail</w:t>
            </w:r>
            <w:r w:rsidRPr="00834999">
              <w:rPr>
                <w:bCs/>
                <w:color w:val="0D0D0D"/>
                <w:spacing w:val="-3"/>
                <w:sz w:val="24"/>
              </w:rPr>
              <w:t xml:space="preserve"> </w:t>
            </w:r>
            <w:r w:rsidRPr="00834999">
              <w:rPr>
                <w:bCs/>
                <w:color w:val="0D0D0D"/>
                <w:sz w:val="24"/>
              </w:rPr>
              <w:t>of</w:t>
            </w:r>
            <w:r w:rsidRPr="00834999">
              <w:rPr>
                <w:bCs/>
                <w:color w:val="0D0D0D"/>
                <w:spacing w:val="-3"/>
                <w:sz w:val="24"/>
              </w:rPr>
              <w:t xml:space="preserve"> </w:t>
            </w:r>
            <w:r w:rsidRPr="00834999">
              <w:rPr>
                <w:bCs/>
                <w:color w:val="0D0D0D"/>
                <w:spacing w:val="-2"/>
                <w:sz w:val="24"/>
              </w:rPr>
              <w:t>challenge</w:t>
            </w:r>
          </w:p>
        </w:tc>
      </w:tr>
      <w:tr w:rsidR="00834999" w14:paraId="48C5F9B7" w14:textId="77777777" w:rsidTr="00834999">
        <w:trPr>
          <w:trHeight w:val="67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4C9D0DB8" w14:textId="77777777" w:rsidR="00834999" w:rsidRPr="00834999" w:rsidRDefault="00834999" w:rsidP="00834999">
            <w:pPr>
              <w:pStyle w:val="TableParagraph"/>
              <w:spacing w:before="55"/>
              <w:rPr>
                <w:bCs/>
                <w:color w:val="0D0D0D"/>
                <w:spacing w:val="-2"/>
                <w:sz w:val="24"/>
              </w:rPr>
            </w:pPr>
            <w:r w:rsidRPr="00834999">
              <w:rPr>
                <w:bCs/>
                <w:color w:val="0D0D0D"/>
                <w:spacing w:val="-2"/>
                <w:sz w:val="24"/>
              </w:rPr>
              <w:t>1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402439B0" w14:textId="33007960" w:rsidR="00834999" w:rsidRPr="00614812" w:rsidRDefault="00834999" w:rsidP="00834999">
            <w:pPr>
              <w:pStyle w:val="TableParagraph"/>
              <w:spacing w:before="55"/>
              <w:ind w:left="165"/>
              <w:rPr>
                <w:bCs/>
                <w:color w:val="0D0D0D"/>
                <w:sz w:val="24"/>
                <w:szCs w:val="24"/>
              </w:rPr>
            </w:pPr>
            <w:r w:rsidRPr="00614812">
              <w:rPr>
                <w:bCs/>
                <w:color w:val="0D0D0D"/>
                <w:sz w:val="24"/>
                <w:szCs w:val="24"/>
              </w:rPr>
              <w:t xml:space="preserve">Attendance of pupils/staff due to COVID – in the past two academic years has been significant impact of </w:t>
            </w:r>
            <w:r w:rsidR="008E3EFF">
              <w:rPr>
                <w:bCs/>
                <w:color w:val="0D0D0D"/>
                <w:sz w:val="24"/>
                <w:szCs w:val="24"/>
              </w:rPr>
              <w:t>pupils</w:t>
            </w:r>
            <w:r w:rsidRPr="00614812">
              <w:rPr>
                <w:bCs/>
                <w:color w:val="0D0D0D"/>
                <w:sz w:val="24"/>
                <w:szCs w:val="24"/>
              </w:rPr>
              <w:t xml:space="preserve"> unable to attend school due to lockdown, illness and isolation.</w:t>
            </w:r>
            <w:r w:rsidR="00614812">
              <w:rPr>
                <w:bCs/>
                <w:color w:val="0D0D0D"/>
                <w:sz w:val="24"/>
                <w:szCs w:val="24"/>
              </w:rPr>
              <w:t xml:space="preserve"> This has impacted upon attendance</w:t>
            </w:r>
            <w:r w:rsidR="00321655">
              <w:rPr>
                <w:bCs/>
                <w:color w:val="0D0D0D"/>
                <w:sz w:val="24"/>
                <w:szCs w:val="24"/>
              </w:rPr>
              <w:t xml:space="preserve"> and pupil </w:t>
            </w:r>
            <w:proofErr w:type="gramStart"/>
            <w:r w:rsidR="00321655">
              <w:rPr>
                <w:bCs/>
                <w:color w:val="0D0D0D"/>
                <w:sz w:val="24"/>
                <w:szCs w:val="24"/>
              </w:rPr>
              <w:t>achievement.</w:t>
            </w:r>
            <w:r w:rsidR="00614812">
              <w:rPr>
                <w:bCs/>
                <w:color w:val="0D0D0D"/>
                <w:sz w:val="24"/>
                <w:szCs w:val="24"/>
              </w:rPr>
              <w:t>.</w:t>
            </w:r>
            <w:proofErr w:type="gramEnd"/>
          </w:p>
        </w:tc>
      </w:tr>
      <w:tr w:rsidR="00834999" w14:paraId="68211B2A" w14:textId="77777777" w:rsidTr="00834999">
        <w:trPr>
          <w:trHeight w:val="67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6E09C715" w14:textId="77777777" w:rsidR="00834999" w:rsidRPr="00834999" w:rsidRDefault="00834999" w:rsidP="00834999">
            <w:pPr>
              <w:pStyle w:val="TableParagraph"/>
              <w:spacing w:before="55"/>
              <w:rPr>
                <w:bCs/>
                <w:color w:val="0D0D0D"/>
                <w:spacing w:val="-2"/>
                <w:sz w:val="24"/>
              </w:rPr>
            </w:pPr>
            <w:r w:rsidRPr="00834999">
              <w:rPr>
                <w:bCs/>
                <w:color w:val="0D0D0D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08275629" w14:textId="1E8C0BCF" w:rsidR="00834999" w:rsidRPr="00614812" w:rsidRDefault="00614812" w:rsidP="00834999">
            <w:pPr>
              <w:pStyle w:val="TableParagraph"/>
              <w:spacing w:before="55"/>
              <w:ind w:left="165"/>
              <w:rPr>
                <w:bCs/>
                <w:color w:val="0D0D0D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>T</w:t>
            </w:r>
            <w:r w:rsidR="00834999" w:rsidRPr="00614812">
              <w:rPr>
                <w:bCs/>
                <w:color w:val="0D0D0D"/>
                <w:sz w:val="24"/>
                <w:szCs w:val="24"/>
              </w:rPr>
              <w:t xml:space="preserve">he school has low numbers of </w:t>
            </w:r>
            <w:r w:rsidR="00F20DB7">
              <w:rPr>
                <w:bCs/>
                <w:color w:val="0D0D0D"/>
                <w:sz w:val="24"/>
                <w:szCs w:val="24"/>
              </w:rPr>
              <w:t xml:space="preserve">disadvantaged </w:t>
            </w:r>
            <w:r>
              <w:rPr>
                <w:bCs/>
                <w:color w:val="0D0D0D"/>
                <w:sz w:val="24"/>
                <w:szCs w:val="24"/>
              </w:rPr>
              <w:t>pupils</w:t>
            </w:r>
            <w:r w:rsidR="00834999" w:rsidRPr="00614812">
              <w:rPr>
                <w:bCs/>
                <w:color w:val="0D0D0D"/>
                <w:sz w:val="24"/>
                <w:szCs w:val="24"/>
              </w:rPr>
              <w:t xml:space="preserve"> leading to additional funding</w:t>
            </w:r>
            <w:r w:rsidR="00F20DB7">
              <w:rPr>
                <w:bCs/>
                <w:color w:val="0D0D0D"/>
                <w:sz w:val="24"/>
                <w:szCs w:val="24"/>
              </w:rPr>
              <w:t xml:space="preserve"> needed</w:t>
            </w:r>
            <w:r w:rsidR="008E3EFF">
              <w:rPr>
                <w:bCs/>
                <w:color w:val="0D0D0D"/>
                <w:sz w:val="24"/>
                <w:szCs w:val="24"/>
              </w:rPr>
              <w:t xml:space="preserve"> to implement intervention and support.</w:t>
            </w:r>
          </w:p>
        </w:tc>
      </w:tr>
      <w:tr w:rsidR="00834999" w14:paraId="6FADF06E" w14:textId="77777777" w:rsidTr="000B6237">
        <w:trPr>
          <w:trHeight w:val="27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591C03E8" w14:textId="77777777" w:rsidR="00834999" w:rsidRPr="00834999" w:rsidRDefault="00834999" w:rsidP="00834999">
            <w:pPr>
              <w:pStyle w:val="TableParagraph"/>
              <w:spacing w:before="55"/>
              <w:rPr>
                <w:bCs/>
                <w:color w:val="0D0D0D"/>
                <w:spacing w:val="-2"/>
                <w:sz w:val="24"/>
              </w:rPr>
            </w:pPr>
            <w:r w:rsidRPr="00834999">
              <w:rPr>
                <w:bCs/>
                <w:color w:val="0D0D0D"/>
                <w:spacing w:val="-2"/>
                <w:sz w:val="24"/>
              </w:rPr>
              <w:t>3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22CEB978" w14:textId="7C23426A" w:rsidR="00834999" w:rsidRPr="00614812" w:rsidRDefault="000B6237" w:rsidP="00834999">
            <w:pPr>
              <w:pStyle w:val="TableParagraph"/>
              <w:spacing w:before="55"/>
              <w:ind w:left="165"/>
              <w:rPr>
                <w:bCs/>
                <w:color w:val="0D0D0D"/>
                <w:sz w:val="24"/>
                <w:szCs w:val="24"/>
              </w:rPr>
            </w:pPr>
            <w:r w:rsidRPr="00614812">
              <w:rPr>
                <w:color w:val="0D0D0D"/>
                <w:sz w:val="24"/>
                <w:szCs w:val="24"/>
              </w:rPr>
              <w:t>The school’s</w:t>
            </w:r>
            <w:r w:rsidRPr="00614812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assessments</w:t>
            </w:r>
            <w:r w:rsidRPr="00614812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and</w:t>
            </w:r>
            <w:r w:rsidRPr="00614812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observations</w:t>
            </w:r>
            <w:r w:rsidRPr="0061481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indicate</w:t>
            </w:r>
            <w:r w:rsidRPr="00614812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that</w:t>
            </w:r>
            <w:r w:rsidRPr="00614812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the</w:t>
            </w:r>
            <w:r w:rsidRPr="0061481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education</w:t>
            </w:r>
            <w:r w:rsidRPr="00614812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of</w:t>
            </w:r>
            <w:r w:rsidRPr="00614812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many</w:t>
            </w:r>
            <w:r w:rsidRPr="00614812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of</w:t>
            </w:r>
            <w:r w:rsidRPr="00614812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 xml:space="preserve">our </w:t>
            </w:r>
            <w:r w:rsidR="008E3EFF">
              <w:rPr>
                <w:color w:val="0D0D0D"/>
                <w:sz w:val="24"/>
                <w:szCs w:val="24"/>
              </w:rPr>
              <w:t>disadvantaged pupils</w:t>
            </w:r>
            <w:r w:rsidRPr="00614812">
              <w:rPr>
                <w:color w:val="0D0D0D"/>
                <w:sz w:val="24"/>
                <w:szCs w:val="24"/>
              </w:rPr>
              <w:t xml:space="preserve"> have been impacted by partial school closures to a greater extent than for other pupils. These findings are supported by national </w:t>
            </w:r>
            <w:r w:rsidRPr="00614812">
              <w:rPr>
                <w:color w:val="0D0D0D"/>
                <w:spacing w:val="-2"/>
                <w:sz w:val="24"/>
                <w:szCs w:val="24"/>
              </w:rPr>
              <w:t xml:space="preserve">studies. </w:t>
            </w:r>
            <w:r w:rsidRPr="00614812">
              <w:rPr>
                <w:color w:val="0D0D0D"/>
                <w:sz w:val="24"/>
                <w:szCs w:val="24"/>
              </w:rPr>
              <w:t>This</w:t>
            </w:r>
            <w:r w:rsidRPr="0061481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has</w:t>
            </w:r>
            <w:r w:rsidRPr="00614812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resulted</w:t>
            </w:r>
            <w:r w:rsidRPr="0061481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in</w:t>
            </w:r>
            <w:r w:rsidRPr="00614812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significant</w:t>
            </w:r>
            <w:r w:rsidRPr="00614812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knowledge</w:t>
            </w:r>
            <w:r w:rsidRPr="00614812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gaps</w:t>
            </w:r>
            <w:r w:rsidRPr="0061481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leading</w:t>
            </w:r>
            <w:r w:rsidRPr="0061481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to</w:t>
            </w:r>
            <w:r w:rsidRPr="0061481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pupils</w:t>
            </w:r>
            <w:r w:rsidRPr="00614812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working below age-related expectations.</w:t>
            </w:r>
          </w:p>
        </w:tc>
      </w:tr>
      <w:tr w:rsidR="00834999" w14:paraId="51C9515A" w14:textId="77777777" w:rsidTr="00834999">
        <w:trPr>
          <w:trHeight w:val="67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7EEDA2DE" w14:textId="77777777" w:rsidR="00834999" w:rsidRPr="00834999" w:rsidRDefault="00834999" w:rsidP="00834999">
            <w:pPr>
              <w:pStyle w:val="TableParagraph"/>
              <w:spacing w:before="55"/>
              <w:rPr>
                <w:bCs/>
                <w:color w:val="0D0D0D"/>
                <w:spacing w:val="-2"/>
                <w:sz w:val="24"/>
              </w:rPr>
            </w:pPr>
            <w:r w:rsidRPr="00834999">
              <w:rPr>
                <w:bCs/>
                <w:color w:val="0D0D0D"/>
                <w:spacing w:val="-2"/>
                <w:sz w:val="24"/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1E9"/>
          </w:tcPr>
          <w:p w14:paraId="7D8E290A" w14:textId="09767456" w:rsidR="00834999" w:rsidRPr="00614812" w:rsidRDefault="000B6237" w:rsidP="00834999">
            <w:pPr>
              <w:pStyle w:val="TableParagraph"/>
              <w:spacing w:before="55"/>
              <w:ind w:left="165"/>
              <w:rPr>
                <w:bCs/>
                <w:color w:val="0D0D0D"/>
                <w:sz w:val="24"/>
                <w:szCs w:val="24"/>
              </w:rPr>
            </w:pPr>
            <w:r w:rsidRPr="00614812">
              <w:rPr>
                <w:color w:val="0D0D0D"/>
                <w:sz w:val="24"/>
                <w:szCs w:val="24"/>
              </w:rPr>
              <w:t>The school’s assessments, observations and discussions with pupils and families have identified social and emotional issues for many pupils,</w:t>
            </w:r>
            <w:r w:rsidRPr="00614812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notably</w:t>
            </w:r>
            <w:r w:rsidRPr="00614812"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due</w:t>
            </w:r>
            <w:r w:rsidRPr="00614812"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to</w:t>
            </w:r>
            <w:r w:rsidRPr="00614812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increased</w:t>
            </w:r>
            <w:r w:rsidRPr="00614812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anxieties,</w:t>
            </w:r>
            <w:r w:rsidRPr="00614812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low</w:t>
            </w:r>
            <w:r w:rsidRPr="00614812"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self-esteem,</w:t>
            </w:r>
            <w:r w:rsidRPr="00614812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and</w:t>
            </w:r>
            <w:r w:rsidRPr="00614812"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>low</w:t>
            </w:r>
            <w:r w:rsidRPr="00614812"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 w:rsidRPr="00614812">
              <w:rPr>
                <w:color w:val="0D0D0D"/>
                <w:sz w:val="24"/>
                <w:szCs w:val="24"/>
              </w:rPr>
              <w:t xml:space="preserve">resilience thresholds. These challenges particularly affect disadvantaged pupils, including their attainment and </w:t>
            </w:r>
            <w:proofErr w:type="spellStart"/>
            <w:r w:rsidRPr="00614812">
              <w:rPr>
                <w:color w:val="0D0D0D"/>
                <w:sz w:val="24"/>
                <w:szCs w:val="24"/>
              </w:rPr>
              <w:t>behaviour</w:t>
            </w:r>
            <w:proofErr w:type="spellEnd"/>
            <w:r w:rsidRPr="00614812">
              <w:rPr>
                <w:color w:val="0D0D0D"/>
                <w:sz w:val="24"/>
                <w:szCs w:val="24"/>
              </w:rPr>
              <w:t>.</w:t>
            </w:r>
          </w:p>
        </w:tc>
      </w:tr>
    </w:tbl>
    <w:p w14:paraId="1C32AD73" w14:textId="77777777" w:rsidR="00BF74FB" w:rsidRDefault="00BF74FB">
      <w:pPr>
        <w:pStyle w:val="BodyText"/>
        <w:rPr>
          <w:sz w:val="20"/>
        </w:rPr>
      </w:pPr>
    </w:p>
    <w:p w14:paraId="5F34DBBC" w14:textId="77777777" w:rsidR="00BF74FB" w:rsidRDefault="00BF74FB">
      <w:pPr>
        <w:pStyle w:val="BodyText"/>
        <w:spacing w:before="5"/>
        <w:rPr>
          <w:sz w:val="25"/>
        </w:rPr>
      </w:pPr>
    </w:p>
    <w:p w14:paraId="09DE95AA" w14:textId="77777777" w:rsidR="00BF74FB" w:rsidRDefault="00747723">
      <w:pPr>
        <w:pStyle w:val="Heading2"/>
        <w:spacing w:before="89"/>
      </w:pPr>
      <w:r>
        <w:rPr>
          <w:color w:val="0F4F75"/>
        </w:rPr>
        <w:t>Intended</w:t>
      </w:r>
      <w:r>
        <w:rPr>
          <w:color w:val="0F4F75"/>
          <w:spacing w:val="-15"/>
        </w:rPr>
        <w:t xml:space="preserve"> </w:t>
      </w:r>
      <w:r>
        <w:rPr>
          <w:color w:val="0F4F75"/>
          <w:spacing w:val="-2"/>
        </w:rPr>
        <w:t>outcomes</w:t>
      </w:r>
    </w:p>
    <w:p w14:paraId="3B20507B" w14:textId="77777777" w:rsidR="00BF74FB" w:rsidRDefault="00747723">
      <w:pPr>
        <w:spacing w:before="240" w:line="288" w:lineRule="auto"/>
        <w:ind w:left="112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explains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aiming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plan</w:t>
      </w:r>
      <w:r>
        <w:rPr>
          <w:sz w:val="24"/>
        </w:rPr>
        <w:t>, and how we will measure whether they have been achieved.</w:t>
      </w:r>
    </w:p>
    <w:p w14:paraId="61BC6196" w14:textId="77777777" w:rsidR="00BF74FB" w:rsidRDefault="00BF74FB">
      <w:pPr>
        <w:pStyle w:val="BodyText"/>
        <w:spacing w:before="3"/>
        <w:rPr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6344"/>
      </w:tblGrid>
      <w:tr w:rsidR="00BF74FB" w:rsidRPr="00321655" w14:paraId="31878EC1" w14:textId="77777777" w:rsidTr="00834999">
        <w:trPr>
          <w:trHeight w:val="395"/>
        </w:trPr>
        <w:tc>
          <w:tcPr>
            <w:tcW w:w="3144" w:type="dxa"/>
            <w:shd w:val="clear" w:color="auto" w:fill="D7E1E9"/>
          </w:tcPr>
          <w:p w14:paraId="12F8AEB5" w14:textId="77777777" w:rsidR="00BF74FB" w:rsidRPr="00321655" w:rsidRDefault="00747723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321655">
              <w:rPr>
                <w:b/>
                <w:color w:val="0D0D0D"/>
                <w:sz w:val="24"/>
                <w:szCs w:val="24"/>
              </w:rPr>
              <w:t>Intended</w:t>
            </w:r>
            <w:r w:rsidRPr="00321655">
              <w:rPr>
                <w:b/>
                <w:color w:val="0D0D0D"/>
                <w:spacing w:val="-11"/>
                <w:sz w:val="24"/>
                <w:szCs w:val="24"/>
              </w:rPr>
              <w:t xml:space="preserve"> </w:t>
            </w:r>
            <w:r w:rsidRPr="00321655">
              <w:rPr>
                <w:b/>
                <w:color w:val="0D0D0D"/>
                <w:spacing w:val="-2"/>
                <w:sz w:val="24"/>
                <w:szCs w:val="24"/>
              </w:rPr>
              <w:t>outcome</w:t>
            </w:r>
          </w:p>
        </w:tc>
        <w:tc>
          <w:tcPr>
            <w:tcW w:w="6344" w:type="dxa"/>
            <w:shd w:val="clear" w:color="auto" w:fill="D7E1E9"/>
          </w:tcPr>
          <w:p w14:paraId="695308DA" w14:textId="77777777" w:rsidR="00BF74FB" w:rsidRPr="00321655" w:rsidRDefault="00747723">
            <w:pPr>
              <w:pStyle w:val="TableParagraph"/>
              <w:spacing w:before="55"/>
              <w:ind w:left="168"/>
              <w:rPr>
                <w:b/>
                <w:sz w:val="24"/>
                <w:szCs w:val="24"/>
              </w:rPr>
            </w:pPr>
            <w:r w:rsidRPr="00321655">
              <w:rPr>
                <w:b/>
                <w:color w:val="0D0D0D"/>
                <w:sz w:val="24"/>
                <w:szCs w:val="24"/>
              </w:rPr>
              <w:t>Success</w:t>
            </w:r>
            <w:r w:rsidRPr="00321655">
              <w:rPr>
                <w:b/>
                <w:color w:val="0D0D0D"/>
                <w:spacing w:val="-13"/>
                <w:sz w:val="24"/>
                <w:szCs w:val="24"/>
              </w:rPr>
              <w:t xml:space="preserve"> </w:t>
            </w:r>
            <w:r w:rsidRPr="00321655">
              <w:rPr>
                <w:b/>
                <w:color w:val="0D0D0D"/>
                <w:spacing w:val="-2"/>
                <w:sz w:val="24"/>
                <w:szCs w:val="24"/>
              </w:rPr>
              <w:t>criteria</w:t>
            </w:r>
          </w:p>
        </w:tc>
      </w:tr>
      <w:tr w:rsidR="00F20DB7" w:rsidRPr="00321655" w14:paraId="49D86791" w14:textId="77777777" w:rsidTr="00834999">
        <w:trPr>
          <w:trHeight w:val="878"/>
        </w:trPr>
        <w:tc>
          <w:tcPr>
            <w:tcW w:w="3144" w:type="dxa"/>
          </w:tcPr>
          <w:p w14:paraId="453BEAEB" w14:textId="5EFA61C1" w:rsidR="00F20DB7" w:rsidRPr="00321655" w:rsidRDefault="00F20DB7" w:rsidP="00F20DB7">
            <w:pPr>
              <w:pStyle w:val="TableParagraph"/>
              <w:spacing w:before="57"/>
              <w:ind w:right="236"/>
              <w:rPr>
                <w:color w:val="0C0C0C"/>
                <w:sz w:val="24"/>
                <w:szCs w:val="24"/>
              </w:rPr>
            </w:pPr>
            <w:r w:rsidRPr="00321655">
              <w:rPr>
                <w:color w:val="0D0D0D"/>
                <w:sz w:val="24"/>
                <w:szCs w:val="24"/>
              </w:rPr>
              <w:t>To improve disadvantaged pupils’ academic</w:t>
            </w:r>
            <w:r w:rsidRPr="00321655"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 w:rsidRPr="00321655">
              <w:rPr>
                <w:color w:val="0D0D0D"/>
                <w:sz w:val="24"/>
                <w:szCs w:val="24"/>
              </w:rPr>
              <w:t>achievements</w:t>
            </w:r>
            <w:r w:rsidRPr="00321655">
              <w:rPr>
                <w:color w:val="0D0D0D"/>
                <w:spacing w:val="-10"/>
                <w:sz w:val="24"/>
                <w:szCs w:val="24"/>
              </w:rPr>
              <w:t xml:space="preserve"> (attainment and progress) </w:t>
            </w:r>
            <w:r w:rsidRPr="00321655">
              <w:rPr>
                <w:color w:val="0D0D0D"/>
                <w:sz w:val="24"/>
                <w:szCs w:val="24"/>
              </w:rPr>
              <w:t>across</w:t>
            </w:r>
            <w:r w:rsidRPr="00321655"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 w:rsidRPr="00321655">
              <w:rPr>
                <w:color w:val="0D0D0D"/>
                <w:sz w:val="24"/>
                <w:szCs w:val="24"/>
              </w:rPr>
              <w:t>the</w:t>
            </w:r>
            <w:r w:rsidRPr="00321655"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 w:rsidRPr="00321655">
              <w:rPr>
                <w:color w:val="0D0D0D"/>
                <w:sz w:val="24"/>
                <w:szCs w:val="24"/>
              </w:rPr>
              <w:t xml:space="preserve">school </w:t>
            </w:r>
            <w:r w:rsidRPr="00321655">
              <w:rPr>
                <w:color w:val="0D0D0D"/>
                <w:spacing w:val="-2"/>
                <w:sz w:val="24"/>
                <w:szCs w:val="24"/>
              </w:rPr>
              <w:t>curriculum.</w:t>
            </w:r>
          </w:p>
        </w:tc>
        <w:tc>
          <w:tcPr>
            <w:tcW w:w="6344" w:type="dxa"/>
          </w:tcPr>
          <w:p w14:paraId="61426DD5" w14:textId="25F76CF9" w:rsidR="00F20DB7" w:rsidRPr="00321655" w:rsidRDefault="00F20DB7" w:rsidP="00F20DB7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color w:val="0D0D0D"/>
                <w:sz w:val="24"/>
                <w:szCs w:val="24"/>
              </w:rPr>
            </w:pPr>
            <w:r w:rsidRPr="00321655">
              <w:rPr>
                <w:color w:val="0D0D0D"/>
                <w:sz w:val="24"/>
                <w:szCs w:val="24"/>
              </w:rPr>
              <w:t>Any gaps in disadvantaged pupils’ attainment and progress in the core subjects (phonics, reading, writing, grammar, punctuation &amp; spelling and mathematics) are identified and actions taken to improve achievement.</w:t>
            </w:r>
          </w:p>
          <w:p w14:paraId="201C4FAC" w14:textId="1BD5D8CF" w:rsidR="00F20DB7" w:rsidRPr="00321655" w:rsidRDefault="00F20DB7" w:rsidP="00F20DB7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color w:val="0D0D0D"/>
                <w:sz w:val="24"/>
                <w:szCs w:val="24"/>
              </w:rPr>
            </w:pPr>
            <w:r w:rsidRPr="00321655">
              <w:rPr>
                <w:color w:val="0D0D0D"/>
                <w:sz w:val="24"/>
                <w:szCs w:val="24"/>
              </w:rPr>
              <w:t>Subject leader monitoring includes collating evidence from pupil voice and workbooks for disadvantaged pupils. Actions are identified to address any concerns.</w:t>
            </w:r>
          </w:p>
          <w:p w14:paraId="75EB2DE6" w14:textId="77D98B00" w:rsidR="00F20DB7" w:rsidRPr="00321655" w:rsidRDefault="00F20DB7" w:rsidP="00F20DB7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color w:val="0D0D0D"/>
                <w:sz w:val="24"/>
                <w:szCs w:val="24"/>
              </w:rPr>
            </w:pPr>
            <w:r w:rsidRPr="00321655">
              <w:rPr>
                <w:color w:val="0D0D0D"/>
                <w:sz w:val="24"/>
                <w:szCs w:val="24"/>
              </w:rPr>
              <w:t xml:space="preserve">End of statutory assessment data shows that attainment for disadvantaged pupils are at least in line with their peers. </w:t>
            </w:r>
          </w:p>
          <w:p w14:paraId="26B005BA" w14:textId="578EA2F1" w:rsidR="00F20DB7" w:rsidRPr="00321655" w:rsidRDefault="00F20DB7" w:rsidP="00F20DB7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color w:val="0D0D0D"/>
                <w:sz w:val="24"/>
                <w:szCs w:val="24"/>
              </w:rPr>
            </w:pPr>
            <w:proofErr w:type="spellStart"/>
            <w:r w:rsidRPr="00321655">
              <w:rPr>
                <w:color w:val="0D0D0D"/>
                <w:sz w:val="24"/>
                <w:szCs w:val="24"/>
              </w:rPr>
              <w:t>Standardised</w:t>
            </w:r>
            <w:proofErr w:type="spellEnd"/>
            <w:r w:rsidRPr="00321655">
              <w:rPr>
                <w:color w:val="0D0D0D"/>
                <w:sz w:val="24"/>
                <w:szCs w:val="24"/>
              </w:rPr>
              <w:t xml:space="preserve"> tests in reading and mathematics in Years 2 to 6 show disadvantaged pupils are achieving at least in line with the </w:t>
            </w:r>
            <w:proofErr w:type="spellStart"/>
            <w:r w:rsidRPr="00321655">
              <w:rPr>
                <w:color w:val="0D0D0D"/>
                <w:sz w:val="24"/>
                <w:szCs w:val="24"/>
              </w:rPr>
              <w:t>standardised</w:t>
            </w:r>
            <w:proofErr w:type="spellEnd"/>
            <w:r w:rsidRPr="00321655">
              <w:rPr>
                <w:color w:val="0D0D0D"/>
                <w:sz w:val="24"/>
                <w:szCs w:val="24"/>
              </w:rPr>
              <w:t xml:space="preserve"> scores. </w:t>
            </w:r>
          </w:p>
        </w:tc>
      </w:tr>
      <w:tr w:rsidR="00834999" w:rsidRPr="00321655" w14:paraId="31916006" w14:textId="77777777" w:rsidTr="00834999">
        <w:trPr>
          <w:trHeight w:val="878"/>
        </w:trPr>
        <w:tc>
          <w:tcPr>
            <w:tcW w:w="3144" w:type="dxa"/>
          </w:tcPr>
          <w:p w14:paraId="387C49BF" w14:textId="6ED3B8D8" w:rsidR="00834999" w:rsidRPr="00321655" w:rsidRDefault="008E3EFF" w:rsidP="00834999">
            <w:pPr>
              <w:pStyle w:val="TableParagraph"/>
              <w:spacing w:before="57"/>
              <w:ind w:right="236"/>
              <w:rPr>
                <w:iCs/>
                <w:sz w:val="24"/>
                <w:szCs w:val="24"/>
              </w:rPr>
            </w:pPr>
            <w:r w:rsidRPr="00321655">
              <w:rPr>
                <w:color w:val="0D0D0D"/>
                <w:sz w:val="24"/>
                <w:szCs w:val="24"/>
              </w:rPr>
              <w:t xml:space="preserve">To accelerate disadvantaged pupils’ progress in writing and mathematics. </w:t>
            </w:r>
          </w:p>
        </w:tc>
        <w:tc>
          <w:tcPr>
            <w:tcW w:w="6344" w:type="dxa"/>
          </w:tcPr>
          <w:p w14:paraId="6F398AB7" w14:textId="402EB389" w:rsidR="008E3EFF" w:rsidRPr="00321655" w:rsidRDefault="008E3EFF" w:rsidP="008E3EFF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sz w:val="24"/>
                <w:szCs w:val="24"/>
              </w:rPr>
            </w:pPr>
            <w:r w:rsidRPr="00321655">
              <w:rPr>
                <w:color w:val="0D0D0D"/>
                <w:sz w:val="24"/>
                <w:szCs w:val="24"/>
              </w:rPr>
              <w:t xml:space="preserve">Identified disadvantaged pupils have engaged positively in the </w:t>
            </w:r>
            <w:r w:rsidRPr="00321655">
              <w:rPr>
                <w:color w:val="0C0C0C"/>
                <w:sz w:val="24"/>
                <w:szCs w:val="24"/>
              </w:rPr>
              <w:t>National</w:t>
            </w:r>
            <w:r w:rsidRPr="00321655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321655">
              <w:rPr>
                <w:color w:val="0C0C0C"/>
                <w:sz w:val="24"/>
                <w:szCs w:val="24"/>
              </w:rPr>
              <w:t>Tutoring</w:t>
            </w:r>
            <w:r w:rsidRPr="00321655">
              <w:rPr>
                <w:color w:val="0C0C0C"/>
                <w:spacing w:val="-7"/>
                <w:sz w:val="24"/>
                <w:szCs w:val="24"/>
              </w:rPr>
              <w:t xml:space="preserve"> </w:t>
            </w:r>
            <w:r w:rsidRPr="00321655">
              <w:rPr>
                <w:color w:val="0C0C0C"/>
                <w:sz w:val="24"/>
                <w:szCs w:val="24"/>
              </w:rPr>
              <w:t>and</w:t>
            </w:r>
            <w:r w:rsidRPr="0032165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321655">
              <w:rPr>
                <w:color w:val="0C0C0C"/>
                <w:sz w:val="24"/>
                <w:szCs w:val="24"/>
              </w:rPr>
              <w:t>Recovery</w:t>
            </w:r>
            <w:r w:rsidRPr="00321655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655">
              <w:rPr>
                <w:color w:val="0C0C0C"/>
                <w:spacing w:val="-2"/>
                <w:sz w:val="24"/>
                <w:szCs w:val="24"/>
              </w:rPr>
              <w:t>Programme</w:t>
            </w:r>
            <w:proofErr w:type="spellEnd"/>
            <w:r w:rsidRPr="00321655">
              <w:rPr>
                <w:color w:val="0C0C0C"/>
                <w:spacing w:val="-2"/>
                <w:sz w:val="24"/>
                <w:szCs w:val="24"/>
              </w:rPr>
              <w:t xml:space="preserve"> and made accelerated progress to narrow the attainment gap. </w:t>
            </w:r>
          </w:p>
          <w:p w14:paraId="1325F0BE" w14:textId="4E05CDCD" w:rsidR="00834999" w:rsidRPr="00321655" w:rsidRDefault="00834999" w:rsidP="008E3EFF">
            <w:pPr>
              <w:pStyle w:val="TableParagraph"/>
              <w:spacing w:before="57"/>
              <w:ind w:left="360" w:right="133"/>
              <w:rPr>
                <w:sz w:val="24"/>
                <w:szCs w:val="24"/>
              </w:rPr>
            </w:pPr>
          </w:p>
        </w:tc>
      </w:tr>
      <w:tr w:rsidR="008E3EFF" w:rsidRPr="00321655" w14:paraId="72FEE2C2" w14:textId="77777777" w:rsidTr="00834999">
        <w:trPr>
          <w:trHeight w:val="878"/>
        </w:trPr>
        <w:tc>
          <w:tcPr>
            <w:tcW w:w="3144" w:type="dxa"/>
          </w:tcPr>
          <w:p w14:paraId="2EAFC1D2" w14:textId="6F326402" w:rsidR="008E3EFF" w:rsidRPr="00321655" w:rsidRDefault="008E3EFF" w:rsidP="008E3EFF">
            <w:pPr>
              <w:pStyle w:val="TableParagraph"/>
              <w:spacing w:before="57"/>
              <w:ind w:right="236"/>
              <w:rPr>
                <w:iCs/>
                <w:color w:val="0D0D0D"/>
                <w:sz w:val="24"/>
                <w:szCs w:val="24"/>
              </w:rPr>
            </w:pPr>
            <w:r w:rsidRPr="00321655">
              <w:rPr>
                <w:iCs/>
                <w:color w:val="0D0D0D"/>
                <w:sz w:val="24"/>
                <w:szCs w:val="24"/>
              </w:rPr>
              <w:t>All disadvantaged pupils to have equal access</w:t>
            </w:r>
            <w:r w:rsidRPr="00321655">
              <w:rPr>
                <w:iCs/>
                <w:color w:val="0D0D0D"/>
                <w:spacing w:val="-9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to</w:t>
            </w:r>
            <w:r w:rsidRPr="00321655">
              <w:rPr>
                <w:iCs/>
                <w:color w:val="0D0D0D"/>
                <w:spacing w:val="-7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school</w:t>
            </w:r>
            <w:r w:rsidRPr="00321655">
              <w:rPr>
                <w:iCs/>
                <w:color w:val="0D0D0D"/>
                <w:spacing w:val="-8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trips,</w:t>
            </w:r>
            <w:r w:rsidRPr="00321655">
              <w:rPr>
                <w:iCs/>
                <w:color w:val="0D0D0D"/>
                <w:spacing w:val="-8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residentials,</w:t>
            </w:r>
            <w:r w:rsidRPr="00321655">
              <w:rPr>
                <w:iCs/>
                <w:color w:val="0D0D0D"/>
                <w:spacing w:val="-6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music tuition and after school clubs.</w:t>
            </w:r>
          </w:p>
        </w:tc>
        <w:tc>
          <w:tcPr>
            <w:tcW w:w="6344" w:type="dxa"/>
          </w:tcPr>
          <w:p w14:paraId="27AB5594" w14:textId="53F0D360" w:rsidR="008E3EFF" w:rsidRPr="00321655" w:rsidRDefault="008E3EFF" w:rsidP="008E3EFF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iCs/>
                <w:color w:val="0D0D0D"/>
                <w:sz w:val="24"/>
                <w:szCs w:val="24"/>
              </w:rPr>
            </w:pPr>
            <w:r w:rsidRPr="00321655">
              <w:rPr>
                <w:iCs/>
                <w:color w:val="0D0D0D"/>
                <w:sz w:val="24"/>
                <w:szCs w:val="24"/>
              </w:rPr>
              <w:t>Financial support to be provided to Pupil Premium</w:t>
            </w:r>
            <w:r w:rsidRPr="00321655">
              <w:rPr>
                <w:iCs/>
                <w:color w:val="0D0D0D"/>
                <w:spacing w:val="-9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families</w:t>
            </w:r>
            <w:r w:rsidRPr="00321655">
              <w:rPr>
                <w:iCs/>
                <w:color w:val="0D0D0D"/>
                <w:spacing w:val="-4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–</w:t>
            </w:r>
            <w:r w:rsidRPr="00321655">
              <w:rPr>
                <w:iCs/>
                <w:color w:val="0D0D0D"/>
                <w:spacing w:val="-6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should</w:t>
            </w:r>
            <w:r w:rsidRPr="00321655">
              <w:rPr>
                <w:iCs/>
                <w:color w:val="0D0D0D"/>
                <w:spacing w:val="-6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this</w:t>
            </w:r>
            <w:r w:rsidRPr="00321655">
              <w:rPr>
                <w:iCs/>
                <w:color w:val="0D0D0D"/>
                <w:spacing w:val="-5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be</w:t>
            </w:r>
            <w:r w:rsidRPr="00321655">
              <w:rPr>
                <w:iCs/>
                <w:color w:val="0D0D0D"/>
                <w:spacing w:val="-8"/>
                <w:sz w:val="24"/>
                <w:szCs w:val="24"/>
              </w:rPr>
              <w:t xml:space="preserve"> </w:t>
            </w:r>
            <w:r w:rsidRPr="00321655">
              <w:rPr>
                <w:iCs/>
                <w:color w:val="0D0D0D"/>
                <w:sz w:val="24"/>
                <w:szCs w:val="24"/>
              </w:rPr>
              <w:t>requested – to ensure equal access.</w:t>
            </w:r>
          </w:p>
        </w:tc>
      </w:tr>
      <w:tr w:rsidR="008E3EFF" w:rsidRPr="00321655" w14:paraId="2AB1FEE4" w14:textId="77777777" w:rsidTr="00834999">
        <w:trPr>
          <w:trHeight w:val="878"/>
        </w:trPr>
        <w:tc>
          <w:tcPr>
            <w:tcW w:w="3144" w:type="dxa"/>
          </w:tcPr>
          <w:p w14:paraId="6C4AF1E5" w14:textId="627FE520" w:rsidR="008E3EFF" w:rsidRPr="00321655" w:rsidRDefault="008E3EFF" w:rsidP="008E3EFF">
            <w:pPr>
              <w:pStyle w:val="TableParagraph"/>
              <w:spacing w:before="57"/>
              <w:ind w:right="236"/>
              <w:rPr>
                <w:iCs/>
                <w:color w:val="0D0D0D"/>
                <w:sz w:val="24"/>
                <w:szCs w:val="24"/>
              </w:rPr>
            </w:pPr>
            <w:r w:rsidRPr="00321655">
              <w:rPr>
                <w:iCs/>
                <w:color w:val="0D0D0D"/>
                <w:sz w:val="24"/>
                <w:szCs w:val="24"/>
              </w:rPr>
              <w:lastRenderedPageBreak/>
              <w:t xml:space="preserve">Teaching assistants support Quality First Teaching during lessons. </w:t>
            </w:r>
          </w:p>
        </w:tc>
        <w:tc>
          <w:tcPr>
            <w:tcW w:w="6344" w:type="dxa"/>
          </w:tcPr>
          <w:p w14:paraId="532779B5" w14:textId="77777777" w:rsidR="008E3EFF" w:rsidRPr="00321655" w:rsidRDefault="008E3EFF" w:rsidP="008E3EFF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iCs/>
                <w:color w:val="0D0D0D"/>
                <w:sz w:val="24"/>
                <w:szCs w:val="24"/>
              </w:rPr>
            </w:pPr>
            <w:r w:rsidRPr="00321655">
              <w:rPr>
                <w:iCs/>
                <w:color w:val="0D0D0D"/>
                <w:sz w:val="24"/>
                <w:szCs w:val="24"/>
              </w:rPr>
              <w:t xml:space="preserve">There is a high level of Quality First Teaching </w:t>
            </w:r>
            <w:r w:rsidR="008E174C" w:rsidRPr="00321655">
              <w:rPr>
                <w:iCs/>
                <w:color w:val="0D0D0D"/>
                <w:sz w:val="24"/>
                <w:szCs w:val="24"/>
              </w:rPr>
              <w:t>for all disadvantaged pupils</w:t>
            </w:r>
            <w:r w:rsidR="00F90DD3" w:rsidRPr="00321655">
              <w:rPr>
                <w:iCs/>
                <w:color w:val="0D0D0D"/>
                <w:sz w:val="24"/>
                <w:szCs w:val="24"/>
              </w:rPr>
              <w:t xml:space="preserve"> to ensure engagement in learning. </w:t>
            </w:r>
            <w:r w:rsidR="008E174C" w:rsidRPr="00321655">
              <w:rPr>
                <w:iCs/>
                <w:color w:val="0D0D0D"/>
                <w:sz w:val="24"/>
                <w:szCs w:val="24"/>
              </w:rPr>
              <w:t xml:space="preserve"> </w:t>
            </w:r>
          </w:p>
          <w:p w14:paraId="122EDBC6" w14:textId="3A19CEE5" w:rsidR="00F90DD3" w:rsidRPr="00321655" w:rsidRDefault="00F90DD3" w:rsidP="008E3EFF">
            <w:pPr>
              <w:pStyle w:val="TableParagraph"/>
              <w:numPr>
                <w:ilvl w:val="0"/>
                <w:numId w:val="4"/>
              </w:numPr>
              <w:spacing w:before="57"/>
              <w:ind w:right="380"/>
              <w:rPr>
                <w:iCs/>
                <w:color w:val="0D0D0D"/>
                <w:sz w:val="24"/>
                <w:szCs w:val="24"/>
              </w:rPr>
            </w:pPr>
            <w:r w:rsidRPr="00321655">
              <w:rPr>
                <w:iCs/>
                <w:color w:val="0D0D0D"/>
                <w:sz w:val="24"/>
                <w:szCs w:val="24"/>
              </w:rPr>
              <w:t xml:space="preserve">Improved </w:t>
            </w:r>
            <w:proofErr w:type="spellStart"/>
            <w:r w:rsidRPr="00321655">
              <w:rPr>
                <w:iCs/>
                <w:color w:val="0D0D0D"/>
                <w:sz w:val="24"/>
                <w:szCs w:val="24"/>
              </w:rPr>
              <w:t>behaviour</w:t>
            </w:r>
            <w:proofErr w:type="spellEnd"/>
            <w:r w:rsidRPr="00321655">
              <w:rPr>
                <w:iCs/>
                <w:color w:val="0D0D0D"/>
                <w:sz w:val="24"/>
                <w:szCs w:val="24"/>
              </w:rPr>
              <w:t xml:space="preserve"> and resilience for disadvantaged pupils. </w:t>
            </w:r>
          </w:p>
        </w:tc>
      </w:tr>
      <w:tr w:rsidR="00834999" w:rsidRPr="00321655" w14:paraId="2B719521" w14:textId="77777777" w:rsidTr="00834999">
        <w:trPr>
          <w:trHeight w:val="1280"/>
        </w:trPr>
        <w:tc>
          <w:tcPr>
            <w:tcW w:w="3144" w:type="dxa"/>
          </w:tcPr>
          <w:p w14:paraId="02C56BF9" w14:textId="70F3DF94" w:rsidR="00834999" w:rsidRPr="00321655" w:rsidRDefault="00F90DD3" w:rsidP="00834999">
            <w:pPr>
              <w:pStyle w:val="TableParagraph"/>
              <w:spacing w:before="60"/>
              <w:ind w:right="236"/>
              <w:rPr>
                <w:color w:val="0C0C0C"/>
                <w:sz w:val="24"/>
                <w:szCs w:val="24"/>
              </w:rPr>
            </w:pPr>
            <w:r w:rsidRPr="00321655">
              <w:rPr>
                <w:color w:val="0C0C0C"/>
                <w:sz w:val="24"/>
                <w:szCs w:val="24"/>
              </w:rPr>
              <w:t>Disadvantaged pupils’ emotional needs are well supported through targeted intervention e.g. ELSA</w:t>
            </w:r>
          </w:p>
        </w:tc>
        <w:tc>
          <w:tcPr>
            <w:tcW w:w="6344" w:type="dxa"/>
          </w:tcPr>
          <w:p w14:paraId="4205A527" w14:textId="77777777" w:rsidR="00834999" w:rsidRPr="00321655" w:rsidRDefault="00F90DD3" w:rsidP="00F90DD3">
            <w:pPr>
              <w:pStyle w:val="TableParagraph"/>
              <w:numPr>
                <w:ilvl w:val="0"/>
                <w:numId w:val="4"/>
              </w:numPr>
              <w:spacing w:before="61"/>
              <w:rPr>
                <w:sz w:val="24"/>
                <w:szCs w:val="24"/>
              </w:rPr>
            </w:pPr>
            <w:r w:rsidRPr="00321655">
              <w:rPr>
                <w:iCs/>
                <w:color w:val="0D0D0D"/>
                <w:sz w:val="24"/>
                <w:szCs w:val="24"/>
              </w:rPr>
              <w:t>Disadvantaged pupils’ emotional needs are met through quality intervention.</w:t>
            </w:r>
          </w:p>
          <w:p w14:paraId="6ACBE734" w14:textId="5EA683E9" w:rsidR="00F90DD3" w:rsidRPr="00321655" w:rsidRDefault="00F90DD3" w:rsidP="00F90DD3">
            <w:pPr>
              <w:pStyle w:val="TableParagraph"/>
              <w:numPr>
                <w:ilvl w:val="0"/>
                <w:numId w:val="4"/>
              </w:numPr>
              <w:spacing w:before="61"/>
              <w:rPr>
                <w:sz w:val="24"/>
                <w:szCs w:val="24"/>
              </w:rPr>
            </w:pPr>
            <w:r w:rsidRPr="00321655">
              <w:rPr>
                <w:iCs/>
                <w:color w:val="0D0D0D"/>
                <w:sz w:val="24"/>
                <w:szCs w:val="24"/>
              </w:rPr>
              <w:t xml:space="preserve">Disadvantaged </w:t>
            </w:r>
            <w:proofErr w:type="gramStart"/>
            <w:r w:rsidRPr="00321655">
              <w:rPr>
                <w:iCs/>
                <w:color w:val="0D0D0D"/>
                <w:sz w:val="24"/>
                <w:szCs w:val="24"/>
              </w:rPr>
              <w:t>pupils’</w:t>
            </w:r>
            <w:proofErr w:type="gramEnd"/>
            <w:r w:rsidRPr="00321655">
              <w:rPr>
                <w:iCs/>
                <w:color w:val="0D0D0D"/>
                <w:sz w:val="24"/>
                <w:szCs w:val="24"/>
              </w:rPr>
              <w:t xml:space="preserve"> are less anxious and their self-esteem has improved.</w:t>
            </w:r>
          </w:p>
        </w:tc>
      </w:tr>
    </w:tbl>
    <w:p w14:paraId="67239734" w14:textId="77777777" w:rsidR="00BF74FB" w:rsidRDefault="00BF74FB">
      <w:pPr>
        <w:sectPr w:rsidR="00BF74FB">
          <w:type w:val="continuous"/>
          <w:pgSz w:w="11910" w:h="16840"/>
          <w:pgMar w:top="1100" w:right="1160" w:bottom="980" w:left="1020" w:header="0" w:footer="781" w:gutter="0"/>
          <w:cols w:space="720"/>
        </w:sectPr>
      </w:pPr>
    </w:p>
    <w:p w14:paraId="5B6C9C6D" w14:textId="77777777" w:rsidR="00BF74FB" w:rsidRDefault="00747723">
      <w:pPr>
        <w:pStyle w:val="Heading2"/>
        <w:spacing w:before="69"/>
      </w:pPr>
      <w:r>
        <w:rPr>
          <w:color w:val="0F4F75"/>
        </w:rPr>
        <w:lastRenderedPageBreak/>
        <w:t>Activity</w:t>
      </w:r>
      <w:r>
        <w:rPr>
          <w:color w:val="0F4F75"/>
          <w:spacing w:val="-13"/>
        </w:rPr>
        <w:t xml:space="preserve"> </w:t>
      </w:r>
      <w:r>
        <w:rPr>
          <w:color w:val="0F4F75"/>
        </w:rPr>
        <w:t>in</w:t>
      </w:r>
      <w:r>
        <w:rPr>
          <w:color w:val="0F4F75"/>
          <w:spacing w:val="-7"/>
        </w:rPr>
        <w:t xml:space="preserve"> </w:t>
      </w:r>
      <w:r>
        <w:rPr>
          <w:color w:val="0F4F75"/>
        </w:rPr>
        <w:t>this</w:t>
      </w:r>
      <w:r>
        <w:rPr>
          <w:color w:val="0F4F75"/>
          <w:spacing w:val="-6"/>
        </w:rPr>
        <w:t xml:space="preserve"> </w:t>
      </w:r>
      <w:r>
        <w:rPr>
          <w:color w:val="0F4F75"/>
        </w:rPr>
        <w:t>academic</w:t>
      </w:r>
      <w:r>
        <w:rPr>
          <w:color w:val="0F4F75"/>
          <w:spacing w:val="-4"/>
        </w:rPr>
        <w:t xml:space="preserve"> year</w:t>
      </w:r>
    </w:p>
    <w:p w14:paraId="70B9E912" w14:textId="77777777" w:rsidR="00BF74FB" w:rsidRDefault="00747723">
      <w:pPr>
        <w:pStyle w:val="BodyText"/>
        <w:spacing w:before="243"/>
        <w:ind w:left="112"/>
      </w:pPr>
      <w:r>
        <w:rPr>
          <w:color w:val="0D0D0D"/>
        </w:rPr>
        <w:t>This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details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how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spend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our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pupil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premium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recovery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premium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funding)</w:t>
      </w:r>
    </w:p>
    <w:p w14:paraId="272F51D3" w14:textId="77777777" w:rsidR="00BF74FB" w:rsidRDefault="00747723">
      <w:pPr>
        <w:spacing w:before="55"/>
        <w:ind w:left="112"/>
        <w:rPr>
          <w:sz w:val="24"/>
        </w:rPr>
      </w:pPr>
      <w:r>
        <w:rPr>
          <w:b/>
          <w:color w:val="0D0D0D"/>
          <w:sz w:val="24"/>
        </w:rPr>
        <w:t>this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academic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year</w:t>
      </w:r>
      <w:r>
        <w:rPr>
          <w:b/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address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challenges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listed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pacing w:val="-2"/>
          <w:sz w:val="24"/>
        </w:rPr>
        <w:t>above.</w:t>
      </w:r>
    </w:p>
    <w:p w14:paraId="5D62CFE9" w14:textId="77777777" w:rsidR="00BF74FB" w:rsidRDefault="00BF74FB">
      <w:pPr>
        <w:pStyle w:val="BodyText"/>
        <w:rPr>
          <w:sz w:val="26"/>
        </w:rPr>
      </w:pPr>
    </w:p>
    <w:p w14:paraId="32CF09B1" w14:textId="77777777" w:rsidR="00BF74FB" w:rsidRDefault="00BF74FB">
      <w:pPr>
        <w:pStyle w:val="BodyText"/>
        <w:spacing w:before="7"/>
        <w:rPr>
          <w:sz w:val="20"/>
        </w:rPr>
      </w:pPr>
    </w:p>
    <w:p w14:paraId="4BB3A24B" w14:textId="77777777" w:rsidR="00BF74FB" w:rsidRDefault="00747723">
      <w:pPr>
        <w:pStyle w:val="Heading3"/>
      </w:pPr>
      <w:r>
        <w:rPr>
          <w:color w:val="0F4F75"/>
        </w:rPr>
        <w:t>Teaching</w:t>
      </w:r>
      <w:r>
        <w:rPr>
          <w:color w:val="0F4F75"/>
          <w:spacing w:val="-8"/>
        </w:rPr>
        <w:t xml:space="preserve"> </w:t>
      </w:r>
      <w:r>
        <w:rPr>
          <w:color w:val="0F4F75"/>
        </w:rPr>
        <w:t>(for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example,</w:t>
      </w:r>
      <w:r>
        <w:rPr>
          <w:color w:val="0F4F75"/>
          <w:spacing w:val="-6"/>
        </w:rPr>
        <w:t xml:space="preserve"> </w:t>
      </w:r>
      <w:r>
        <w:rPr>
          <w:color w:val="0F4F75"/>
        </w:rPr>
        <w:t>CPD,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recruitment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and</w:t>
      </w:r>
      <w:r>
        <w:rPr>
          <w:color w:val="0F4F75"/>
          <w:spacing w:val="-6"/>
        </w:rPr>
        <w:t xml:space="preserve"> </w:t>
      </w:r>
      <w:r>
        <w:rPr>
          <w:color w:val="0F4F75"/>
          <w:spacing w:val="-2"/>
        </w:rPr>
        <w:t>retention)</w:t>
      </w:r>
    </w:p>
    <w:p w14:paraId="4565ECAA" w14:textId="4C9BF873" w:rsidR="00BF74FB" w:rsidRDefault="00747723" w:rsidP="346EA523">
      <w:pPr>
        <w:pStyle w:val="BodyText"/>
        <w:spacing w:before="237"/>
        <w:ind w:left="112"/>
        <w:rPr>
          <w:color w:val="000000" w:themeColor="text1"/>
        </w:rPr>
      </w:pPr>
      <w:r w:rsidRPr="346EA523">
        <w:rPr>
          <w:color w:val="0D0D0D"/>
        </w:rPr>
        <w:t>Budgeted</w:t>
      </w:r>
      <w:r w:rsidRPr="346EA523">
        <w:rPr>
          <w:color w:val="0D0D0D"/>
          <w:spacing w:val="-3"/>
        </w:rPr>
        <w:t xml:space="preserve"> </w:t>
      </w:r>
      <w:r w:rsidRPr="346EA523">
        <w:rPr>
          <w:color w:val="0D0D0D"/>
        </w:rPr>
        <w:t>cost:</w:t>
      </w:r>
      <w:r>
        <w:rPr>
          <w:color w:val="0D0D0D"/>
          <w:spacing w:val="-2"/>
        </w:rPr>
        <w:t xml:space="preserve"> </w:t>
      </w:r>
      <w:r w:rsidR="00744BCC">
        <w:rPr>
          <w:color w:val="0D0D0D"/>
          <w:spacing w:val="-2"/>
        </w:rPr>
        <w:t>£1</w:t>
      </w:r>
      <w:r w:rsidR="39C39F41">
        <w:rPr>
          <w:color w:val="0D0D0D"/>
          <w:spacing w:val="-2"/>
        </w:rPr>
        <w:t>6,216</w:t>
      </w:r>
      <w:r w:rsidR="246C11B4">
        <w:rPr>
          <w:color w:val="0D0D0D"/>
          <w:spacing w:val="-2"/>
        </w:rPr>
        <w:t xml:space="preserve"> </w:t>
      </w:r>
    </w:p>
    <w:p w14:paraId="7235124B" w14:textId="77777777" w:rsidR="00BF74FB" w:rsidRDefault="00BF74FB">
      <w:pPr>
        <w:pStyle w:val="BodyText"/>
        <w:spacing w:before="2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4651"/>
        <w:gridCol w:w="2544"/>
      </w:tblGrid>
      <w:tr w:rsidR="00BF74FB" w14:paraId="19BA968C" w14:textId="77777777" w:rsidTr="002A095A">
        <w:trPr>
          <w:trHeight w:val="947"/>
        </w:trPr>
        <w:tc>
          <w:tcPr>
            <w:tcW w:w="2293" w:type="dxa"/>
            <w:shd w:val="clear" w:color="auto" w:fill="D7E1E9"/>
          </w:tcPr>
          <w:p w14:paraId="790BAD98" w14:textId="77777777" w:rsidR="00BF74FB" w:rsidRDefault="00747723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Activity</w:t>
            </w:r>
          </w:p>
        </w:tc>
        <w:tc>
          <w:tcPr>
            <w:tcW w:w="4651" w:type="dxa"/>
            <w:shd w:val="clear" w:color="auto" w:fill="D7E1E9"/>
          </w:tcPr>
          <w:p w14:paraId="500FA537" w14:textId="77777777" w:rsidR="00BF74FB" w:rsidRDefault="00747723">
            <w:pPr>
              <w:pStyle w:val="TableParagraph"/>
              <w:spacing w:before="55"/>
              <w:ind w:left="168" w:right="18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Evidence</w:t>
            </w:r>
            <w:r>
              <w:rPr>
                <w:b/>
                <w:color w:val="0D0D0D"/>
                <w:spacing w:val="-1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that</w:t>
            </w:r>
            <w:r>
              <w:rPr>
                <w:b/>
                <w:color w:val="0D0D0D"/>
                <w:spacing w:val="-1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supports</w:t>
            </w:r>
            <w:r>
              <w:rPr>
                <w:b/>
                <w:color w:val="0D0D0D"/>
                <w:spacing w:val="-1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this </w:t>
            </w:r>
            <w:r>
              <w:rPr>
                <w:b/>
                <w:color w:val="0D0D0D"/>
                <w:spacing w:val="-2"/>
                <w:sz w:val="24"/>
              </w:rPr>
              <w:t>approach</w:t>
            </w:r>
          </w:p>
        </w:tc>
        <w:tc>
          <w:tcPr>
            <w:tcW w:w="2544" w:type="dxa"/>
            <w:shd w:val="clear" w:color="auto" w:fill="D7E1E9"/>
          </w:tcPr>
          <w:p w14:paraId="034218B5" w14:textId="77777777" w:rsidR="00BF74FB" w:rsidRDefault="00747723">
            <w:pPr>
              <w:pStyle w:val="TableParagraph"/>
              <w:spacing w:before="55"/>
              <w:ind w:left="165" w:right="1164"/>
              <w:jc w:val="both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Challenge number(s) addressed</w:t>
            </w:r>
          </w:p>
        </w:tc>
      </w:tr>
      <w:tr w:rsidR="00BF74FB" w14:paraId="309609FD" w14:textId="77777777" w:rsidTr="002A095A">
        <w:trPr>
          <w:trHeight w:val="2457"/>
        </w:trPr>
        <w:tc>
          <w:tcPr>
            <w:tcW w:w="2293" w:type="dxa"/>
          </w:tcPr>
          <w:p w14:paraId="2BCA26E0" w14:textId="4A0D9EF8" w:rsidR="00321655" w:rsidRDefault="00321655">
            <w:pPr>
              <w:pStyle w:val="TableParagraph"/>
              <w:spacing w:before="60"/>
              <w:ind w:right="294"/>
              <w:rPr>
                <w:color w:val="0D0D0D"/>
                <w:spacing w:val="-2"/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To train and support all teachers and teaching assistants deliver High Quality First Teaching with reasonable adjustments.</w:t>
            </w:r>
          </w:p>
          <w:p w14:paraId="55A3F9B1" w14:textId="07985EC6" w:rsidR="00BF74FB" w:rsidRDefault="00BF74FB">
            <w:pPr>
              <w:pStyle w:val="TableParagraph"/>
              <w:spacing w:before="60"/>
              <w:ind w:right="294"/>
            </w:pPr>
          </w:p>
        </w:tc>
        <w:tc>
          <w:tcPr>
            <w:tcW w:w="4651" w:type="dxa"/>
          </w:tcPr>
          <w:p w14:paraId="0CC01DBB" w14:textId="2380E16B" w:rsidR="002A095A" w:rsidRDefault="002A095A" w:rsidP="00913957">
            <w:pPr>
              <w:pStyle w:val="TableParagraph"/>
              <w:spacing w:before="62"/>
              <w:ind w:left="168" w:right="184"/>
              <w:rPr>
                <w:color w:val="263238"/>
                <w:sz w:val="24"/>
                <w:szCs w:val="24"/>
                <w:shd w:val="clear" w:color="auto" w:fill="FFFFFF"/>
              </w:rPr>
            </w:pPr>
            <w:r w:rsidRPr="002A095A">
              <w:rPr>
                <w:sz w:val="24"/>
                <w:szCs w:val="24"/>
              </w:rPr>
              <w:t xml:space="preserve">The EEF teaching and learning toolkit specifies the most </w:t>
            </w:r>
            <w:proofErr w:type="gramStart"/>
            <w:r w:rsidRPr="002A095A">
              <w:rPr>
                <w:sz w:val="24"/>
                <w:szCs w:val="24"/>
              </w:rPr>
              <w:t xml:space="preserve">significant  </w:t>
            </w:r>
            <w:r w:rsidRPr="002A095A">
              <w:rPr>
                <w:color w:val="263238"/>
                <w:sz w:val="24"/>
                <w:szCs w:val="24"/>
                <w:shd w:val="clear" w:color="auto" w:fill="FFFFFF"/>
              </w:rPr>
              <w:t>points</w:t>
            </w:r>
            <w:proofErr w:type="gramEnd"/>
            <w:r w:rsidRPr="002A095A">
              <w:rPr>
                <w:color w:val="263238"/>
                <w:sz w:val="24"/>
                <w:szCs w:val="24"/>
                <w:shd w:val="clear" w:color="auto" w:fill="FFFFFF"/>
              </w:rPr>
              <w:t xml:space="preserve"> to consider in relation to closing the attainment gap between children from disadvantaged backgrounds and their peers. </w:t>
            </w:r>
          </w:p>
          <w:p w14:paraId="22548BEE" w14:textId="77777777" w:rsidR="003B4973" w:rsidRDefault="003B4973" w:rsidP="00913957">
            <w:pPr>
              <w:pStyle w:val="TableParagraph"/>
              <w:spacing w:before="62"/>
              <w:ind w:left="168" w:right="184"/>
              <w:rPr>
                <w:color w:val="263238"/>
                <w:sz w:val="24"/>
                <w:szCs w:val="24"/>
                <w:shd w:val="clear" w:color="auto" w:fill="FFFFFF"/>
              </w:rPr>
            </w:pPr>
          </w:p>
          <w:p w14:paraId="0F0E18B5" w14:textId="77777777" w:rsidR="002A095A" w:rsidRDefault="000C0535">
            <w:pPr>
              <w:pStyle w:val="TableParagraph"/>
              <w:spacing w:before="62"/>
              <w:ind w:left="168" w:right="184"/>
            </w:pPr>
            <w:hyperlink r:id="rId11" w:history="1">
              <w:r w:rsidR="002A095A">
                <w:rPr>
                  <w:rStyle w:val="Hyperlink"/>
                </w:rPr>
                <w:t>EEF launches updated Teaching and Learning Toolkit | EEF (educationendowmentfoundation.org.uk)</w:t>
              </w:r>
            </w:hyperlink>
          </w:p>
          <w:p w14:paraId="02B3D31A" w14:textId="77777777" w:rsidR="002A095A" w:rsidRDefault="002A095A">
            <w:pPr>
              <w:pStyle w:val="TableParagraph"/>
              <w:spacing w:before="62"/>
              <w:ind w:left="168" w:right="184"/>
            </w:pPr>
          </w:p>
          <w:p w14:paraId="6BCBDA25" w14:textId="2236282B" w:rsidR="002A095A" w:rsidRDefault="002A095A" w:rsidP="00913957">
            <w:pPr>
              <w:pStyle w:val="TableParagraph"/>
              <w:spacing w:before="62"/>
              <w:ind w:left="168" w:right="184"/>
            </w:pPr>
            <w:r>
              <w:t>The EEF guidance report highlights the effective use of teaching assistants in the classrooms.</w:t>
            </w:r>
          </w:p>
          <w:p w14:paraId="12AFC274" w14:textId="77777777" w:rsidR="003B4973" w:rsidRDefault="003B4973" w:rsidP="00913957">
            <w:pPr>
              <w:pStyle w:val="TableParagraph"/>
              <w:spacing w:before="62"/>
              <w:ind w:left="168" w:right="184"/>
            </w:pPr>
          </w:p>
          <w:p w14:paraId="63D4BC04" w14:textId="7B8C27BB" w:rsidR="002A095A" w:rsidRPr="002A095A" w:rsidRDefault="000C0535">
            <w:pPr>
              <w:pStyle w:val="TableParagraph"/>
              <w:spacing w:before="62"/>
              <w:ind w:left="168" w:right="184"/>
              <w:rPr>
                <w:sz w:val="24"/>
                <w:szCs w:val="24"/>
              </w:rPr>
            </w:pPr>
            <w:hyperlink r:id="rId12" w:history="1">
              <w:r w:rsidR="002A095A">
                <w:rPr>
                  <w:rStyle w:val="Hyperlink"/>
                </w:rPr>
                <w:t>Making Best Use of Teaching Assistants | EEF (educationendowmentfoundation.org.uk)</w:t>
              </w:r>
            </w:hyperlink>
          </w:p>
        </w:tc>
        <w:tc>
          <w:tcPr>
            <w:tcW w:w="2544" w:type="dxa"/>
          </w:tcPr>
          <w:p w14:paraId="733DD3BF" w14:textId="77777777" w:rsidR="00BF74FB" w:rsidRDefault="00747723">
            <w:pPr>
              <w:pStyle w:val="TableParagraph"/>
              <w:spacing w:before="57"/>
              <w:ind w:left="165"/>
            </w:pPr>
            <w:r>
              <w:rPr>
                <w:color w:val="0D0D0D"/>
              </w:rPr>
              <w:t>1</w:t>
            </w:r>
          </w:p>
          <w:p w14:paraId="25F12E9D" w14:textId="77777777" w:rsidR="00BF74FB" w:rsidRDefault="00747723">
            <w:pPr>
              <w:pStyle w:val="TableParagraph"/>
              <w:spacing w:before="62"/>
              <w:ind w:left="165"/>
            </w:pPr>
            <w:r>
              <w:rPr>
                <w:color w:val="0D0D0D"/>
              </w:rPr>
              <w:t>4</w:t>
            </w:r>
          </w:p>
        </w:tc>
      </w:tr>
      <w:tr w:rsidR="00913957" w:rsidRPr="00913957" w14:paraId="069E312C" w14:textId="77777777" w:rsidTr="002A095A">
        <w:trPr>
          <w:trHeight w:val="2457"/>
        </w:trPr>
        <w:tc>
          <w:tcPr>
            <w:tcW w:w="2293" w:type="dxa"/>
          </w:tcPr>
          <w:p w14:paraId="22AA7C5B" w14:textId="77777777" w:rsidR="00913957" w:rsidRDefault="00913957">
            <w:pPr>
              <w:pStyle w:val="TableParagraph"/>
              <w:spacing w:before="60"/>
              <w:ind w:right="294"/>
              <w:rPr>
                <w:color w:val="0D0D0D"/>
                <w:spacing w:val="-2"/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Improvements in mathematics teaching in line with DfE and EEF guidance.</w:t>
            </w:r>
          </w:p>
          <w:p w14:paraId="7759625E" w14:textId="77777777" w:rsidR="00913957" w:rsidRDefault="00913957">
            <w:pPr>
              <w:pStyle w:val="TableParagraph"/>
              <w:spacing w:before="60"/>
              <w:ind w:right="294"/>
              <w:rPr>
                <w:color w:val="0D0D0D"/>
                <w:spacing w:val="-2"/>
                <w:sz w:val="24"/>
              </w:rPr>
            </w:pPr>
          </w:p>
          <w:p w14:paraId="041217D3" w14:textId="040154B5" w:rsidR="00913957" w:rsidRDefault="00913957">
            <w:pPr>
              <w:pStyle w:val="TableParagraph"/>
              <w:spacing w:before="60"/>
              <w:ind w:right="294"/>
              <w:rPr>
                <w:color w:val="0D0D0D"/>
                <w:spacing w:val="-2"/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Teachers will be funded for release to access CPD (including for Teaching for Mastery training). </w:t>
            </w:r>
          </w:p>
        </w:tc>
        <w:tc>
          <w:tcPr>
            <w:tcW w:w="4651" w:type="dxa"/>
          </w:tcPr>
          <w:p w14:paraId="3E2FE333" w14:textId="7BC3A4E5" w:rsidR="00913957" w:rsidRDefault="00913957" w:rsidP="00913957">
            <w:pPr>
              <w:pStyle w:val="TableParagraph"/>
              <w:spacing w:before="62"/>
              <w:ind w:left="168" w:right="184"/>
              <w:rPr>
                <w:sz w:val="24"/>
                <w:szCs w:val="24"/>
              </w:rPr>
            </w:pPr>
            <w:r w:rsidRPr="00913957">
              <w:rPr>
                <w:sz w:val="24"/>
                <w:szCs w:val="24"/>
              </w:rPr>
              <w:t>The DfE non-statutory guidance has</w:t>
            </w:r>
            <w:r>
              <w:rPr>
                <w:sz w:val="24"/>
                <w:szCs w:val="24"/>
              </w:rPr>
              <w:t xml:space="preserve"> been produced in conjunction with the National Centre for Excellence in the Teaching of Mathematics, drawing upon evidence-based approached.</w:t>
            </w:r>
          </w:p>
          <w:p w14:paraId="1B99CD58" w14:textId="77777777" w:rsidR="003B4973" w:rsidRDefault="003B4973" w:rsidP="00913957">
            <w:pPr>
              <w:pStyle w:val="TableParagraph"/>
              <w:spacing w:before="62"/>
              <w:ind w:left="168" w:right="184"/>
              <w:rPr>
                <w:sz w:val="24"/>
                <w:szCs w:val="24"/>
              </w:rPr>
            </w:pPr>
          </w:p>
          <w:p w14:paraId="7B634BA1" w14:textId="77777777" w:rsidR="00913957" w:rsidRDefault="000C0535">
            <w:pPr>
              <w:pStyle w:val="TableParagraph"/>
              <w:spacing w:before="62"/>
              <w:ind w:left="168" w:right="184"/>
            </w:pPr>
            <w:hyperlink r:id="rId13" w:history="1">
              <w:proofErr w:type="spellStart"/>
              <w:r w:rsidR="00913957">
                <w:rPr>
                  <w:rStyle w:val="Hyperlink"/>
                </w:rPr>
                <w:t>Maths_guidance_introduction</w:t>
              </w:r>
              <w:proofErr w:type="spellEnd"/>
              <w:r w:rsidR="00913957">
                <w:rPr>
                  <w:rStyle w:val="Hyperlink"/>
                </w:rPr>
                <w:t xml:space="preserve"> (publishing.service.gov.uk)</w:t>
              </w:r>
            </w:hyperlink>
          </w:p>
          <w:p w14:paraId="1B0CE544" w14:textId="77777777" w:rsidR="00913957" w:rsidRDefault="00913957">
            <w:pPr>
              <w:pStyle w:val="TableParagraph"/>
              <w:spacing w:before="62"/>
              <w:ind w:left="168" w:right="184"/>
            </w:pPr>
          </w:p>
          <w:p w14:paraId="4B6DE04A" w14:textId="76676F06" w:rsidR="00913957" w:rsidRDefault="00913957" w:rsidP="00913957">
            <w:pPr>
              <w:pStyle w:val="TableParagraph"/>
              <w:spacing w:before="62"/>
              <w:ind w:left="168" w:right="184"/>
            </w:pPr>
            <w:r>
              <w:t>The EEF guidance is based on a range of the best available evidence.</w:t>
            </w:r>
          </w:p>
          <w:p w14:paraId="791B3303" w14:textId="77777777" w:rsidR="003B4973" w:rsidRDefault="003B4973" w:rsidP="00913957">
            <w:pPr>
              <w:pStyle w:val="TableParagraph"/>
              <w:spacing w:before="62"/>
              <w:ind w:left="168" w:right="184"/>
            </w:pPr>
          </w:p>
          <w:p w14:paraId="4528BD50" w14:textId="34166BA0" w:rsidR="00913957" w:rsidRPr="00913957" w:rsidRDefault="000C0535">
            <w:pPr>
              <w:pStyle w:val="TableParagraph"/>
              <w:spacing w:before="62"/>
              <w:ind w:left="168" w:right="184"/>
              <w:rPr>
                <w:sz w:val="24"/>
                <w:szCs w:val="24"/>
              </w:rPr>
            </w:pPr>
            <w:hyperlink r:id="rId14" w:history="1">
              <w:r w:rsidR="00913957">
                <w:rPr>
                  <w:rStyle w:val="Hyperlink"/>
                </w:rPr>
                <w:t>Improving Mathematics in Key Stages 2 and 3 | EEF (educationendowmentfoundation.org.uk)</w:t>
              </w:r>
            </w:hyperlink>
          </w:p>
        </w:tc>
        <w:tc>
          <w:tcPr>
            <w:tcW w:w="2544" w:type="dxa"/>
          </w:tcPr>
          <w:p w14:paraId="46F380BA" w14:textId="73CE5736" w:rsidR="00913957" w:rsidRPr="00913957" w:rsidRDefault="00913957">
            <w:pPr>
              <w:pStyle w:val="TableParagraph"/>
              <w:spacing w:before="57"/>
              <w:ind w:left="165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</w:tbl>
    <w:p w14:paraId="0A531F3C" w14:textId="77777777" w:rsidR="00BF74FB" w:rsidRPr="00913957" w:rsidRDefault="00BF74FB">
      <w:pPr>
        <w:pStyle w:val="BodyText"/>
        <w:spacing w:before="8"/>
        <w:rPr>
          <w:i/>
          <w:sz w:val="33"/>
        </w:rPr>
      </w:pPr>
    </w:p>
    <w:p w14:paraId="1AD2C189" w14:textId="77777777" w:rsidR="009B677F" w:rsidRDefault="009B677F">
      <w:pPr>
        <w:pStyle w:val="Heading3"/>
        <w:spacing w:line="288" w:lineRule="auto"/>
        <w:rPr>
          <w:color w:val="0F4F75"/>
        </w:rPr>
      </w:pPr>
    </w:p>
    <w:p w14:paraId="0E230091" w14:textId="77777777" w:rsidR="009B677F" w:rsidRDefault="009B677F">
      <w:pPr>
        <w:pStyle w:val="Heading3"/>
        <w:spacing w:line="288" w:lineRule="auto"/>
        <w:rPr>
          <w:color w:val="0F4F75"/>
        </w:rPr>
      </w:pPr>
    </w:p>
    <w:p w14:paraId="31E1F40D" w14:textId="2257674F" w:rsidR="00BF74FB" w:rsidRDefault="00747723">
      <w:pPr>
        <w:pStyle w:val="Heading3"/>
        <w:spacing w:line="288" w:lineRule="auto"/>
      </w:pPr>
      <w:r>
        <w:rPr>
          <w:color w:val="0F4F75"/>
        </w:rPr>
        <w:lastRenderedPageBreak/>
        <w:t>Targeted</w:t>
      </w:r>
      <w:r>
        <w:rPr>
          <w:color w:val="0F4F75"/>
          <w:spacing w:val="-7"/>
        </w:rPr>
        <w:t xml:space="preserve"> </w:t>
      </w:r>
      <w:r>
        <w:rPr>
          <w:color w:val="0F4F75"/>
        </w:rPr>
        <w:t>academic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support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(for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example,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tutoring,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one-to-one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support structured interventions)</w:t>
      </w:r>
    </w:p>
    <w:p w14:paraId="445C537D" w14:textId="36484985" w:rsidR="00BF74FB" w:rsidRDefault="00747723" w:rsidP="2718DDB7">
      <w:pPr>
        <w:pStyle w:val="BodyText"/>
        <w:spacing w:before="242"/>
        <w:ind w:left="112"/>
        <w:rPr>
          <w:b/>
          <w:bCs/>
        </w:rPr>
      </w:pPr>
      <w:r>
        <w:rPr>
          <w:color w:val="0D0D0D"/>
        </w:rPr>
        <w:t>Budgeted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cost:</w:t>
      </w:r>
      <w:r>
        <w:rPr>
          <w:color w:val="0D0D0D"/>
          <w:spacing w:val="-2"/>
        </w:rPr>
        <w:t xml:space="preserve"> </w:t>
      </w:r>
      <w:r w:rsidR="235B0D0C">
        <w:rPr>
          <w:color w:val="0D0D0D"/>
          <w:spacing w:val="-2"/>
        </w:rPr>
        <w:t>£</w:t>
      </w:r>
      <w:r w:rsidR="436242FE">
        <w:rPr>
          <w:color w:val="0D0D0D"/>
          <w:spacing w:val="-2"/>
        </w:rPr>
        <w:t>2,000</w:t>
      </w:r>
    </w:p>
    <w:p w14:paraId="24FBC82A" w14:textId="77777777" w:rsidR="00BF74FB" w:rsidRDefault="00BF74FB">
      <w:pPr>
        <w:pStyle w:val="BodyText"/>
        <w:spacing w:before="1"/>
        <w:rPr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4256"/>
        <w:gridCol w:w="2544"/>
      </w:tblGrid>
      <w:tr w:rsidR="00BF74FB" w14:paraId="607C82B1" w14:textId="77777777">
        <w:trPr>
          <w:trHeight w:val="947"/>
        </w:trPr>
        <w:tc>
          <w:tcPr>
            <w:tcW w:w="2688" w:type="dxa"/>
            <w:shd w:val="clear" w:color="auto" w:fill="D7E1E9"/>
          </w:tcPr>
          <w:p w14:paraId="6A3AC05B" w14:textId="77777777" w:rsidR="00BF74FB" w:rsidRDefault="00747723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Activity</w:t>
            </w:r>
          </w:p>
        </w:tc>
        <w:tc>
          <w:tcPr>
            <w:tcW w:w="4256" w:type="dxa"/>
            <w:shd w:val="clear" w:color="auto" w:fill="D7E1E9"/>
          </w:tcPr>
          <w:p w14:paraId="6AF25FBD" w14:textId="77777777" w:rsidR="00BF74FB" w:rsidRDefault="00747723">
            <w:pPr>
              <w:pStyle w:val="TableParagraph"/>
              <w:spacing w:before="55"/>
              <w:ind w:left="168" w:right="18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Evidence</w:t>
            </w:r>
            <w:r>
              <w:rPr>
                <w:b/>
                <w:color w:val="0D0D0D"/>
                <w:spacing w:val="-1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that</w:t>
            </w:r>
            <w:r>
              <w:rPr>
                <w:b/>
                <w:color w:val="0D0D0D"/>
                <w:spacing w:val="-1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supports</w:t>
            </w:r>
            <w:r>
              <w:rPr>
                <w:b/>
                <w:color w:val="0D0D0D"/>
                <w:spacing w:val="-1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this </w:t>
            </w:r>
            <w:r>
              <w:rPr>
                <w:b/>
                <w:color w:val="0D0D0D"/>
                <w:spacing w:val="-2"/>
                <w:sz w:val="24"/>
              </w:rPr>
              <w:t>approach</w:t>
            </w:r>
          </w:p>
        </w:tc>
        <w:tc>
          <w:tcPr>
            <w:tcW w:w="2544" w:type="dxa"/>
            <w:shd w:val="clear" w:color="auto" w:fill="D7E1E9"/>
          </w:tcPr>
          <w:p w14:paraId="6F4FB916" w14:textId="77777777" w:rsidR="00BF74FB" w:rsidRDefault="00747723">
            <w:pPr>
              <w:pStyle w:val="TableParagraph"/>
              <w:spacing w:before="55"/>
              <w:ind w:left="165" w:right="1164"/>
              <w:jc w:val="both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Challenge number(s) addressed</w:t>
            </w:r>
          </w:p>
        </w:tc>
      </w:tr>
      <w:tr w:rsidR="00BF74FB" w14:paraId="75120A2C" w14:textId="77777777">
        <w:trPr>
          <w:trHeight w:val="568"/>
        </w:trPr>
        <w:tc>
          <w:tcPr>
            <w:tcW w:w="2688" w:type="dxa"/>
          </w:tcPr>
          <w:p w14:paraId="32CD80E3" w14:textId="01033CD7" w:rsidR="00BF74FB" w:rsidRDefault="00747723">
            <w:pPr>
              <w:pStyle w:val="TableParagraph"/>
              <w:spacing w:before="44" w:line="252" w:lineRule="exact"/>
              <w:rPr>
                <w:color w:val="0D0D0D"/>
              </w:rPr>
            </w:pPr>
            <w:r>
              <w:rPr>
                <w:color w:val="0D0D0D"/>
              </w:rPr>
              <w:t>Additional phonics sessions</w:t>
            </w:r>
            <w:r>
              <w:rPr>
                <w:color w:val="0D0D0D"/>
                <w:spacing w:val="-16"/>
              </w:rPr>
              <w:t xml:space="preserve"> </w:t>
            </w:r>
            <w:r>
              <w:rPr>
                <w:color w:val="0D0D0D"/>
              </w:rPr>
              <w:t>targeted</w:t>
            </w:r>
            <w:r>
              <w:rPr>
                <w:color w:val="0D0D0D"/>
                <w:spacing w:val="-15"/>
              </w:rPr>
              <w:t xml:space="preserve"> </w:t>
            </w:r>
            <w:r>
              <w:rPr>
                <w:color w:val="0D0D0D"/>
              </w:rPr>
              <w:t>at</w:t>
            </w:r>
            <w:r w:rsidR="003F7FB5">
              <w:rPr>
                <w:color w:val="0D0D0D"/>
              </w:rPr>
              <w:t xml:space="preserve"> disadvantaged</w:t>
            </w:r>
            <w:r w:rsidR="003F7FB5">
              <w:rPr>
                <w:color w:val="0D0D0D"/>
                <w:spacing w:val="-12"/>
              </w:rPr>
              <w:t xml:space="preserve"> </w:t>
            </w:r>
            <w:r w:rsidR="003F7FB5">
              <w:rPr>
                <w:color w:val="0D0D0D"/>
              </w:rPr>
              <w:t>pupils who require further phonics</w:t>
            </w:r>
            <w:r w:rsidR="003F7FB5">
              <w:rPr>
                <w:color w:val="0D0D0D"/>
                <w:spacing w:val="-16"/>
              </w:rPr>
              <w:t xml:space="preserve"> </w:t>
            </w:r>
            <w:r w:rsidR="003F7FB5">
              <w:rPr>
                <w:color w:val="0D0D0D"/>
              </w:rPr>
              <w:t>support.</w:t>
            </w:r>
          </w:p>
          <w:p w14:paraId="23AEAA54" w14:textId="614F1B0C" w:rsidR="002A095A" w:rsidRDefault="002A095A">
            <w:pPr>
              <w:pStyle w:val="TableParagraph"/>
              <w:spacing w:before="44" w:line="252" w:lineRule="exact"/>
            </w:pPr>
          </w:p>
        </w:tc>
        <w:tc>
          <w:tcPr>
            <w:tcW w:w="4256" w:type="dxa"/>
          </w:tcPr>
          <w:p w14:paraId="5B4D20F5" w14:textId="1D6E335E" w:rsidR="003F7FB5" w:rsidRDefault="00747723" w:rsidP="003F7FB5">
            <w:pPr>
              <w:pStyle w:val="TableParagraph"/>
              <w:ind w:left="168" w:right="184"/>
              <w:rPr>
                <w:color w:val="0D0D0D"/>
                <w:spacing w:val="-2"/>
              </w:rPr>
            </w:pPr>
            <w:r>
              <w:rPr>
                <w:color w:val="0D0D0D"/>
              </w:rPr>
              <w:t>Phonics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approaches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have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a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strong evidence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base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indicating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a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positive</w:t>
            </w:r>
            <w:r w:rsidR="003F7FB5">
              <w:rPr>
                <w:color w:val="0D0D0D"/>
              </w:rPr>
              <w:t xml:space="preserve"> impact on pupils, particularly from disadvantaged backgrounds. Targeted phonics</w:t>
            </w:r>
            <w:r w:rsidR="003F7FB5">
              <w:rPr>
                <w:color w:val="0D0D0D"/>
                <w:spacing w:val="-10"/>
              </w:rPr>
              <w:t xml:space="preserve"> </w:t>
            </w:r>
            <w:r w:rsidR="003F7FB5">
              <w:rPr>
                <w:color w:val="0D0D0D"/>
              </w:rPr>
              <w:t>interventions</w:t>
            </w:r>
            <w:r w:rsidR="003F7FB5">
              <w:rPr>
                <w:color w:val="0D0D0D"/>
                <w:spacing w:val="-10"/>
              </w:rPr>
              <w:t xml:space="preserve"> </w:t>
            </w:r>
            <w:r w:rsidR="003F7FB5">
              <w:rPr>
                <w:color w:val="0D0D0D"/>
              </w:rPr>
              <w:t>have</w:t>
            </w:r>
            <w:r w:rsidR="003F7FB5">
              <w:rPr>
                <w:color w:val="0D0D0D"/>
                <w:spacing w:val="-11"/>
              </w:rPr>
              <w:t xml:space="preserve"> </w:t>
            </w:r>
            <w:r w:rsidR="003F7FB5">
              <w:rPr>
                <w:color w:val="0D0D0D"/>
              </w:rPr>
              <w:t>been</w:t>
            </w:r>
            <w:r w:rsidR="003F7FB5">
              <w:rPr>
                <w:color w:val="0D0D0D"/>
                <w:spacing w:val="-11"/>
              </w:rPr>
              <w:t xml:space="preserve"> </w:t>
            </w:r>
            <w:r w:rsidR="003F7FB5">
              <w:rPr>
                <w:color w:val="0D0D0D"/>
              </w:rPr>
              <w:t>shown to be more effective when delivered as regular sessions over a</w:t>
            </w:r>
            <w:r w:rsidR="003F7FB5">
              <w:rPr>
                <w:color w:val="0D0D0D"/>
                <w:spacing w:val="-3"/>
              </w:rPr>
              <w:t xml:space="preserve"> </w:t>
            </w:r>
            <w:r w:rsidR="003F7FB5">
              <w:rPr>
                <w:color w:val="0D0D0D"/>
              </w:rPr>
              <w:t>period up</w:t>
            </w:r>
            <w:r w:rsidR="003F7FB5">
              <w:rPr>
                <w:color w:val="0D0D0D"/>
                <w:spacing w:val="-1"/>
              </w:rPr>
              <w:t xml:space="preserve"> </w:t>
            </w:r>
            <w:r w:rsidR="003F7FB5">
              <w:rPr>
                <w:color w:val="0D0D0D"/>
              </w:rPr>
              <w:t xml:space="preserve">to 12 </w:t>
            </w:r>
            <w:r w:rsidR="003F7FB5">
              <w:rPr>
                <w:color w:val="0D0D0D"/>
                <w:spacing w:val="-2"/>
              </w:rPr>
              <w:t>weeks:</w:t>
            </w:r>
          </w:p>
          <w:p w14:paraId="38F63F4E" w14:textId="77777777" w:rsidR="003F7FB5" w:rsidRDefault="003F7FB5" w:rsidP="003F7FB5">
            <w:pPr>
              <w:pStyle w:val="TableParagraph"/>
              <w:ind w:left="168" w:right="184"/>
            </w:pPr>
          </w:p>
          <w:p w14:paraId="7EC90CD0" w14:textId="59E7672E" w:rsidR="00BF74FB" w:rsidRDefault="000C0535" w:rsidP="003F7FB5">
            <w:pPr>
              <w:pStyle w:val="TableParagraph"/>
              <w:spacing w:before="44" w:line="252" w:lineRule="exact"/>
              <w:ind w:left="168" w:right="184"/>
            </w:pPr>
            <w:hyperlink r:id="rId15">
              <w:r w:rsidR="003F7FB5">
                <w:rPr>
                  <w:color w:val="0000FF"/>
                  <w:u w:val="single" w:color="0000FF"/>
                </w:rPr>
                <w:t>Phonics</w:t>
              </w:r>
              <w:r w:rsidR="003F7FB5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3F7FB5">
                <w:rPr>
                  <w:color w:val="0000FF"/>
                  <w:u w:val="single" w:color="0000FF"/>
                </w:rPr>
                <w:t>|</w:t>
              </w:r>
              <w:r w:rsidR="003F7FB5"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 w:rsidR="003F7FB5">
                <w:rPr>
                  <w:color w:val="0000FF"/>
                  <w:u w:val="single" w:color="0000FF"/>
                </w:rPr>
                <w:t>Toolkit</w:t>
              </w:r>
              <w:r w:rsidR="003F7FB5"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 w:rsidR="003F7FB5">
                <w:rPr>
                  <w:color w:val="0000FF"/>
                  <w:u w:val="single" w:color="0000FF"/>
                </w:rPr>
                <w:t>Strand</w:t>
              </w:r>
              <w:r w:rsidR="003F7FB5"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 w:rsidR="003F7FB5">
                <w:rPr>
                  <w:color w:val="0000FF"/>
                  <w:u w:val="single" w:color="0000FF"/>
                </w:rPr>
                <w:t>|</w:t>
              </w:r>
              <w:r w:rsidR="003F7FB5"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 w:rsidR="003F7FB5">
                <w:rPr>
                  <w:color w:val="0000FF"/>
                  <w:u w:val="single" w:color="0000FF"/>
                </w:rPr>
                <w:t>Education</w:t>
              </w:r>
            </w:hyperlink>
            <w:r w:rsidR="003F7FB5">
              <w:rPr>
                <w:color w:val="0000FF"/>
              </w:rPr>
              <w:t xml:space="preserve"> </w:t>
            </w:r>
            <w:hyperlink r:id="rId16">
              <w:r w:rsidR="003F7FB5">
                <w:rPr>
                  <w:color w:val="0000FF"/>
                  <w:u w:val="single" w:color="0000FF"/>
                </w:rPr>
                <w:t>Endowment Foundation | EEF</w:t>
              </w:r>
            </w:hyperlink>
          </w:p>
        </w:tc>
        <w:tc>
          <w:tcPr>
            <w:tcW w:w="2544" w:type="dxa"/>
          </w:tcPr>
          <w:p w14:paraId="01FD7F87" w14:textId="1D95869A" w:rsidR="00BF74FB" w:rsidRDefault="00321655">
            <w:pPr>
              <w:pStyle w:val="TableParagraph"/>
              <w:spacing w:before="60"/>
              <w:ind w:left="165"/>
            </w:pPr>
            <w:r>
              <w:t>1, 2 and 3</w:t>
            </w:r>
          </w:p>
        </w:tc>
      </w:tr>
    </w:tbl>
    <w:p w14:paraId="501D39AA" w14:textId="77777777" w:rsidR="00BF74FB" w:rsidRDefault="00BF74FB">
      <w:pPr>
        <w:sectPr w:rsidR="00BF74FB">
          <w:pgSz w:w="11910" w:h="16840"/>
          <w:pgMar w:top="1040" w:right="1160" w:bottom="980" w:left="1020" w:header="0" w:footer="781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4256"/>
        <w:gridCol w:w="2544"/>
      </w:tblGrid>
      <w:tr w:rsidR="00321655" w14:paraId="53143076" w14:textId="77777777" w:rsidTr="002A095A">
        <w:trPr>
          <w:trHeight w:val="3356"/>
        </w:trPr>
        <w:tc>
          <w:tcPr>
            <w:tcW w:w="2688" w:type="dxa"/>
          </w:tcPr>
          <w:p w14:paraId="1B70D1BE" w14:textId="77777777" w:rsidR="00321655" w:rsidRDefault="00321655">
            <w:pPr>
              <w:pStyle w:val="TableParagraph"/>
              <w:spacing w:before="57" w:line="237" w:lineRule="exact"/>
            </w:pPr>
            <w:r>
              <w:rPr>
                <w:color w:val="0D0D0D"/>
              </w:rPr>
              <w:t>Engaging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with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5"/>
              </w:rPr>
              <w:t>the</w:t>
            </w:r>
          </w:p>
          <w:p w14:paraId="394673B2" w14:textId="77777777" w:rsidR="002A095A" w:rsidRDefault="00321655">
            <w:pPr>
              <w:pStyle w:val="TableParagraph"/>
              <w:spacing w:line="233" w:lineRule="exact"/>
              <w:rPr>
                <w:color w:val="0D0D0D"/>
                <w:spacing w:val="-6"/>
              </w:rPr>
            </w:pPr>
            <w:r>
              <w:rPr>
                <w:color w:val="0D0D0D"/>
              </w:rPr>
              <w:t>National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Tutoring</w:t>
            </w:r>
            <w:r>
              <w:rPr>
                <w:color w:val="0D0D0D"/>
                <w:spacing w:val="-6"/>
              </w:rPr>
              <w:t xml:space="preserve"> </w:t>
            </w:r>
          </w:p>
          <w:p w14:paraId="5C3E80FF" w14:textId="1EC23D99" w:rsidR="00321655" w:rsidRDefault="00321655" w:rsidP="002A095A">
            <w:pPr>
              <w:pStyle w:val="TableParagraph"/>
              <w:spacing w:line="233" w:lineRule="exact"/>
            </w:pPr>
            <w:proofErr w:type="spellStart"/>
            <w:r>
              <w:rPr>
                <w:color w:val="0D0D0D"/>
                <w:spacing w:val="-4"/>
              </w:rPr>
              <w:t>Pro</w:t>
            </w:r>
            <w:r>
              <w:rPr>
                <w:color w:val="0D0D0D"/>
              </w:rPr>
              <w:t>gramme</w:t>
            </w:r>
            <w:proofErr w:type="spellEnd"/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provide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10"/>
              </w:rPr>
              <w:t>a</w:t>
            </w:r>
          </w:p>
          <w:p w14:paraId="64E79951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blend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-2"/>
              </w:rPr>
              <w:t xml:space="preserve"> tuition,</w:t>
            </w:r>
          </w:p>
          <w:p w14:paraId="23F19ABC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mentoring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school-</w:t>
            </w:r>
          </w:p>
          <w:p w14:paraId="06C9DDC4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led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tutoring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for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pupils</w:t>
            </w:r>
          </w:p>
          <w:p w14:paraId="094D55EA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whose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education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5"/>
              </w:rPr>
              <w:t>has</w:t>
            </w:r>
          </w:p>
          <w:p w14:paraId="76E59DD6" w14:textId="77777777" w:rsidR="00321655" w:rsidRDefault="00321655">
            <w:pPr>
              <w:pStyle w:val="TableParagraph"/>
              <w:spacing w:line="232" w:lineRule="exact"/>
            </w:pPr>
            <w:r>
              <w:rPr>
                <w:color w:val="0D0D0D"/>
              </w:rPr>
              <w:t>been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most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impacted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5"/>
              </w:rPr>
              <w:t>by</w:t>
            </w:r>
          </w:p>
          <w:p w14:paraId="61E524E9" w14:textId="77777777" w:rsidR="00321655" w:rsidRDefault="00321655">
            <w:pPr>
              <w:pStyle w:val="TableParagraph"/>
              <w:spacing w:line="234" w:lineRule="exact"/>
            </w:pPr>
            <w:r>
              <w:rPr>
                <w:color w:val="0D0D0D"/>
              </w:rPr>
              <w:t>the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pandemic.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10"/>
              </w:rPr>
              <w:t>A</w:t>
            </w:r>
          </w:p>
          <w:p w14:paraId="2EC5D663" w14:textId="77777777" w:rsidR="00321655" w:rsidRDefault="00321655">
            <w:pPr>
              <w:pStyle w:val="TableParagraph"/>
              <w:spacing w:line="234" w:lineRule="exact"/>
            </w:pPr>
            <w:r>
              <w:rPr>
                <w:color w:val="0D0D0D"/>
              </w:rPr>
              <w:t>significant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proportion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5"/>
              </w:rPr>
              <w:t>of</w:t>
            </w:r>
          </w:p>
          <w:p w14:paraId="76BE6256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the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pupils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who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receive</w:t>
            </w:r>
          </w:p>
          <w:p w14:paraId="00CF7D4C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tutoring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will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5"/>
              </w:rPr>
              <w:t>be</w:t>
            </w:r>
          </w:p>
          <w:p w14:paraId="765BF51C" w14:textId="008CF200" w:rsidR="00321655" w:rsidRDefault="00321655" w:rsidP="00321655">
            <w:pPr>
              <w:pStyle w:val="TableParagraph"/>
              <w:spacing w:line="232" w:lineRule="exact"/>
            </w:pPr>
            <w:r>
              <w:rPr>
                <w:color w:val="0D0D0D"/>
                <w:spacing w:val="-2"/>
              </w:rPr>
              <w:t xml:space="preserve">disadvantaged. </w:t>
            </w:r>
          </w:p>
        </w:tc>
        <w:tc>
          <w:tcPr>
            <w:tcW w:w="4256" w:type="dxa"/>
          </w:tcPr>
          <w:p w14:paraId="16FFE690" w14:textId="77777777" w:rsidR="00321655" w:rsidRDefault="00321655">
            <w:pPr>
              <w:pStyle w:val="TableParagraph"/>
              <w:spacing w:before="57" w:line="237" w:lineRule="exact"/>
              <w:ind w:left="168"/>
            </w:pPr>
            <w:r>
              <w:rPr>
                <w:color w:val="0D0D0D"/>
              </w:rPr>
              <w:t>Tuition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targeted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at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specific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needs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and</w:t>
            </w:r>
          </w:p>
          <w:p w14:paraId="723CD197" w14:textId="77777777" w:rsidR="00321655" w:rsidRDefault="00321655">
            <w:pPr>
              <w:pStyle w:val="TableParagraph"/>
              <w:spacing w:line="233" w:lineRule="exact"/>
              <w:ind w:left="168"/>
            </w:pPr>
            <w:r>
              <w:rPr>
                <w:color w:val="0D0D0D"/>
              </w:rPr>
              <w:t>knowledge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gaps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can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be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an</w:t>
            </w:r>
            <w:r>
              <w:rPr>
                <w:color w:val="0D0D0D"/>
                <w:spacing w:val="-2"/>
              </w:rPr>
              <w:t xml:space="preserve"> effective</w:t>
            </w:r>
          </w:p>
          <w:p w14:paraId="22417F4D" w14:textId="77777777" w:rsidR="00321655" w:rsidRDefault="00321655">
            <w:pPr>
              <w:pStyle w:val="TableParagraph"/>
              <w:spacing w:line="232" w:lineRule="exact"/>
              <w:ind w:left="168"/>
            </w:pPr>
            <w:r>
              <w:rPr>
                <w:color w:val="0D0D0D"/>
              </w:rPr>
              <w:t>method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support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low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attaining</w:t>
            </w:r>
            <w:r>
              <w:rPr>
                <w:color w:val="0D0D0D"/>
                <w:spacing w:val="-2"/>
              </w:rPr>
              <w:t xml:space="preserve"> pupils</w:t>
            </w:r>
          </w:p>
          <w:p w14:paraId="630FA1C6" w14:textId="095C5250" w:rsidR="002A095A" w:rsidRDefault="00321655" w:rsidP="003B4973">
            <w:pPr>
              <w:pStyle w:val="TableParagraph"/>
              <w:spacing w:line="233" w:lineRule="exact"/>
              <w:ind w:left="168"/>
              <w:rPr>
                <w:color w:val="0D0D0D"/>
                <w:spacing w:val="-4"/>
              </w:rPr>
            </w:pPr>
            <w:r>
              <w:rPr>
                <w:color w:val="0D0D0D"/>
              </w:rPr>
              <w:t>or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those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falling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behind,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both</w:t>
            </w:r>
            <w:r>
              <w:rPr>
                <w:color w:val="0D0D0D"/>
                <w:spacing w:val="-5"/>
              </w:rPr>
              <w:t xml:space="preserve"> </w:t>
            </w:r>
            <w:r w:rsidR="00307711">
              <w:rPr>
                <w:color w:val="0D0D0D"/>
                <w:spacing w:val="-5"/>
              </w:rPr>
              <w:t xml:space="preserve">on a </w:t>
            </w:r>
            <w:r>
              <w:rPr>
                <w:color w:val="0D0D0D"/>
              </w:rPr>
              <w:t>one-to-</w:t>
            </w:r>
            <w:r>
              <w:rPr>
                <w:color w:val="0D0D0D"/>
                <w:spacing w:val="-4"/>
              </w:rPr>
              <w:t>one</w:t>
            </w:r>
            <w:r w:rsidR="00307711">
              <w:rPr>
                <w:color w:val="0D0D0D"/>
                <w:spacing w:val="-4"/>
              </w:rPr>
              <w:t xml:space="preserve"> basis. </w:t>
            </w:r>
          </w:p>
          <w:p w14:paraId="35CE719F" w14:textId="77777777" w:rsidR="003B4973" w:rsidRDefault="003B4973" w:rsidP="003B4973">
            <w:pPr>
              <w:pStyle w:val="TableParagraph"/>
              <w:spacing w:line="233" w:lineRule="exact"/>
              <w:ind w:left="168"/>
              <w:rPr>
                <w:color w:val="0D0D0D"/>
                <w:spacing w:val="-4"/>
              </w:rPr>
            </w:pPr>
          </w:p>
          <w:p w14:paraId="40D71853" w14:textId="6461B0CC" w:rsidR="002A095A" w:rsidRDefault="000C0535" w:rsidP="00980CE3">
            <w:pPr>
              <w:pStyle w:val="TableParagraph"/>
              <w:spacing w:line="233" w:lineRule="exact"/>
              <w:ind w:left="168"/>
            </w:pPr>
            <w:hyperlink r:id="rId17" w:history="1">
              <w:r w:rsidR="00307711">
                <w:rPr>
                  <w:rStyle w:val="Hyperlink"/>
                </w:rPr>
                <w:t>One to one tuition | EEF (educationendowmentfoundation.org.uk)</w:t>
              </w:r>
            </w:hyperlink>
          </w:p>
        </w:tc>
        <w:tc>
          <w:tcPr>
            <w:tcW w:w="2544" w:type="dxa"/>
          </w:tcPr>
          <w:p w14:paraId="16CD0A63" w14:textId="3ED782EE" w:rsidR="00321655" w:rsidRDefault="00321655">
            <w:pPr>
              <w:pStyle w:val="TableParagraph"/>
              <w:spacing w:before="57" w:line="237" w:lineRule="exact"/>
              <w:ind w:left="165"/>
            </w:pPr>
            <w:r>
              <w:t>1, 2 and 3</w:t>
            </w:r>
          </w:p>
        </w:tc>
      </w:tr>
      <w:tr w:rsidR="00321655" w14:paraId="1D8265B1" w14:textId="77777777" w:rsidTr="0047606F">
        <w:trPr>
          <w:trHeight w:val="2474"/>
        </w:trPr>
        <w:tc>
          <w:tcPr>
            <w:tcW w:w="2688" w:type="dxa"/>
          </w:tcPr>
          <w:p w14:paraId="480E5A93" w14:textId="77777777" w:rsidR="00321655" w:rsidRDefault="00321655">
            <w:pPr>
              <w:pStyle w:val="TableParagraph"/>
              <w:spacing w:before="57" w:line="237" w:lineRule="exact"/>
            </w:pPr>
            <w:r>
              <w:rPr>
                <w:color w:val="0D0D0D"/>
              </w:rPr>
              <w:t>Providing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4"/>
              </w:rPr>
              <w:t>ELSA</w:t>
            </w:r>
          </w:p>
          <w:p w14:paraId="69B597A9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(Emotional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Literacy</w:t>
            </w:r>
          </w:p>
          <w:p w14:paraId="76881B90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Support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Assistant)</w:t>
            </w:r>
          </w:p>
          <w:p w14:paraId="5E96561A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training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further</w:t>
            </w:r>
          </w:p>
          <w:p w14:paraId="487207C6" w14:textId="77777777" w:rsidR="00321655" w:rsidRDefault="00321655">
            <w:pPr>
              <w:pStyle w:val="TableParagraph"/>
              <w:spacing w:line="232" w:lineRule="exact"/>
            </w:pPr>
            <w:r>
              <w:rPr>
                <w:color w:val="0D0D0D"/>
              </w:rPr>
              <w:t>improve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support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of</w:t>
            </w:r>
          </w:p>
          <w:p w14:paraId="59A11916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pupils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with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social</w:t>
            </w:r>
            <w:r>
              <w:rPr>
                <w:color w:val="0D0D0D"/>
                <w:spacing w:val="-5"/>
              </w:rPr>
              <w:t xml:space="preserve"> and</w:t>
            </w:r>
          </w:p>
          <w:p w14:paraId="144C38E3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emotional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with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10"/>
              </w:rPr>
              <w:t>a</w:t>
            </w:r>
          </w:p>
          <w:p w14:paraId="4B2F126A" w14:textId="77777777" w:rsidR="00321655" w:rsidRDefault="00321655">
            <w:pPr>
              <w:pStyle w:val="TableParagraph"/>
              <w:spacing w:line="233" w:lineRule="exact"/>
            </w:pPr>
            <w:r>
              <w:rPr>
                <w:color w:val="0D0D0D"/>
              </w:rPr>
              <w:t>qualified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4"/>
              </w:rPr>
              <w:t>ELSA</w:t>
            </w:r>
          </w:p>
          <w:p w14:paraId="1D3B066C" w14:textId="67E23DF4" w:rsidR="00321655" w:rsidRDefault="00321655" w:rsidP="0047606F">
            <w:pPr>
              <w:pStyle w:val="TableParagraph"/>
              <w:spacing w:line="251" w:lineRule="exact"/>
            </w:pPr>
            <w:r>
              <w:rPr>
                <w:color w:val="0D0D0D"/>
              </w:rPr>
              <w:t>available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school.</w:t>
            </w:r>
          </w:p>
        </w:tc>
        <w:tc>
          <w:tcPr>
            <w:tcW w:w="4256" w:type="dxa"/>
          </w:tcPr>
          <w:p w14:paraId="24529958" w14:textId="77777777" w:rsidR="00321655" w:rsidRDefault="00321655">
            <w:pPr>
              <w:pStyle w:val="TableParagraph"/>
              <w:spacing w:before="57" w:line="237" w:lineRule="exact"/>
              <w:ind w:left="168"/>
            </w:pPr>
            <w:r>
              <w:rPr>
                <w:color w:val="0D0D0D"/>
              </w:rPr>
              <w:t>Bespoke</w:t>
            </w:r>
            <w:r>
              <w:rPr>
                <w:color w:val="0D0D0D"/>
                <w:spacing w:val="-8"/>
              </w:rPr>
              <w:t xml:space="preserve"> </w:t>
            </w:r>
            <w:proofErr w:type="spellStart"/>
            <w:r>
              <w:rPr>
                <w:color w:val="0D0D0D"/>
              </w:rPr>
              <w:t>programmes</w:t>
            </w:r>
            <w:proofErr w:type="spellEnd"/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work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will</w:t>
            </w:r>
          </w:p>
          <w:p w14:paraId="0FD18676" w14:textId="77777777" w:rsidR="00321655" w:rsidRDefault="00321655">
            <w:pPr>
              <w:pStyle w:val="TableParagraph"/>
              <w:spacing w:line="233" w:lineRule="exact"/>
              <w:ind w:left="168"/>
            </w:pPr>
            <w:r>
              <w:rPr>
                <w:color w:val="0D0D0D"/>
              </w:rPr>
              <w:t>facilitate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children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developing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5"/>
              </w:rPr>
              <w:t>new</w:t>
            </w:r>
          </w:p>
          <w:p w14:paraId="742006E6" w14:textId="77777777" w:rsidR="00321655" w:rsidRDefault="00321655">
            <w:pPr>
              <w:pStyle w:val="TableParagraph"/>
              <w:spacing w:line="233" w:lineRule="exact"/>
              <w:ind w:left="168"/>
            </w:pPr>
            <w:r>
              <w:rPr>
                <w:color w:val="0D0D0D"/>
              </w:rPr>
              <w:t>skills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coping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strategies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that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4"/>
              </w:rPr>
              <w:t>allow</w:t>
            </w:r>
          </w:p>
          <w:p w14:paraId="0BB5A1F0" w14:textId="5A7A2A42" w:rsidR="00321655" w:rsidRDefault="00307711">
            <w:pPr>
              <w:pStyle w:val="TableParagraph"/>
              <w:spacing w:line="233" w:lineRule="exact"/>
              <w:ind w:left="168"/>
            </w:pPr>
            <w:r>
              <w:rPr>
                <w:color w:val="0D0D0D"/>
              </w:rPr>
              <w:t>pupils</w:t>
            </w:r>
            <w:r w:rsidR="00321655">
              <w:rPr>
                <w:color w:val="0D0D0D"/>
                <w:spacing w:val="-4"/>
              </w:rPr>
              <w:t xml:space="preserve"> </w:t>
            </w:r>
            <w:r w:rsidR="00321655">
              <w:rPr>
                <w:color w:val="0D0D0D"/>
              </w:rPr>
              <w:t>to</w:t>
            </w:r>
            <w:r w:rsidR="00321655">
              <w:rPr>
                <w:color w:val="0D0D0D"/>
                <w:spacing w:val="-5"/>
              </w:rPr>
              <w:t xml:space="preserve"> </w:t>
            </w:r>
            <w:r w:rsidR="00321655">
              <w:rPr>
                <w:color w:val="0D0D0D"/>
              </w:rPr>
              <w:t>manage</w:t>
            </w:r>
            <w:r w:rsidR="00321655">
              <w:rPr>
                <w:color w:val="0D0D0D"/>
                <w:spacing w:val="-3"/>
              </w:rPr>
              <w:t xml:space="preserve"> </w:t>
            </w:r>
            <w:r w:rsidR="00321655">
              <w:rPr>
                <w:color w:val="0D0D0D"/>
              </w:rPr>
              <w:t>social</w:t>
            </w:r>
            <w:r w:rsidR="00321655">
              <w:rPr>
                <w:color w:val="0D0D0D"/>
                <w:spacing w:val="-4"/>
              </w:rPr>
              <w:t xml:space="preserve"> </w:t>
            </w:r>
            <w:r w:rsidR="00321655">
              <w:rPr>
                <w:color w:val="0D0D0D"/>
              </w:rPr>
              <w:t>and</w:t>
            </w:r>
            <w:r w:rsidR="00321655">
              <w:rPr>
                <w:color w:val="0D0D0D"/>
                <w:spacing w:val="-2"/>
              </w:rPr>
              <w:t xml:space="preserve"> emotional</w:t>
            </w:r>
          </w:p>
          <w:p w14:paraId="7E3F6082" w14:textId="1BB41612" w:rsidR="00321655" w:rsidRDefault="00321655" w:rsidP="00BA13EB">
            <w:pPr>
              <w:pStyle w:val="TableParagraph"/>
              <w:spacing w:line="232" w:lineRule="exact"/>
              <w:ind w:left="168"/>
              <w:rPr>
                <w:color w:val="0D0D0D"/>
                <w:spacing w:val="-2"/>
              </w:rPr>
            </w:pPr>
            <w:r>
              <w:rPr>
                <w:color w:val="0D0D0D"/>
              </w:rPr>
              <w:t>demands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more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effectively.</w:t>
            </w:r>
          </w:p>
          <w:p w14:paraId="66BF8030" w14:textId="5BA58E7F" w:rsidR="00307711" w:rsidRDefault="00307711" w:rsidP="00BA13EB">
            <w:pPr>
              <w:pStyle w:val="TableParagraph"/>
              <w:spacing w:line="232" w:lineRule="exact"/>
              <w:ind w:left="168"/>
              <w:rPr>
                <w:color w:val="0D0D0D"/>
                <w:spacing w:val="-2"/>
              </w:rPr>
            </w:pPr>
          </w:p>
          <w:p w14:paraId="79588EE7" w14:textId="5AF4DD62" w:rsidR="00307711" w:rsidRDefault="000C0535" w:rsidP="00BA13EB">
            <w:pPr>
              <w:pStyle w:val="TableParagraph"/>
              <w:spacing w:line="232" w:lineRule="exact"/>
              <w:ind w:left="168"/>
              <w:rPr>
                <w:color w:val="0D0D0D"/>
                <w:spacing w:val="-2"/>
              </w:rPr>
            </w:pPr>
            <w:hyperlink r:id="rId18" w:history="1">
              <w:r w:rsidR="00307711">
                <w:rPr>
                  <w:rStyle w:val="Hyperlink"/>
                </w:rPr>
                <w:t>Social and emotional learning | EEF (educationendowmentfoundation.org.uk)</w:t>
              </w:r>
            </w:hyperlink>
          </w:p>
          <w:p w14:paraId="7C722ADB" w14:textId="6066549C" w:rsidR="00307711" w:rsidRDefault="00307711" w:rsidP="00307711">
            <w:pPr>
              <w:pStyle w:val="TableParagraph"/>
              <w:spacing w:line="232" w:lineRule="exact"/>
              <w:ind w:left="0"/>
            </w:pPr>
          </w:p>
        </w:tc>
        <w:tc>
          <w:tcPr>
            <w:tcW w:w="2544" w:type="dxa"/>
          </w:tcPr>
          <w:p w14:paraId="42E31AA8" w14:textId="21738B25" w:rsidR="00321655" w:rsidRDefault="00321655">
            <w:pPr>
              <w:pStyle w:val="TableParagraph"/>
              <w:spacing w:before="57" w:line="237" w:lineRule="exact"/>
              <w:ind w:left="165"/>
            </w:pPr>
            <w:r>
              <w:rPr>
                <w:color w:val="0D0D0D"/>
              </w:rPr>
              <w:t>4</w:t>
            </w:r>
          </w:p>
        </w:tc>
      </w:tr>
    </w:tbl>
    <w:p w14:paraId="5F93DEEB" w14:textId="77777777" w:rsidR="00BF74FB" w:rsidRDefault="00BF74FB">
      <w:pPr>
        <w:pStyle w:val="BodyText"/>
        <w:spacing w:before="3"/>
        <w:rPr>
          <w:sz w:val="27"/>
        </w:rPr>
      </w:pPr>
    </w:p>
    <w:p w14:paraId="753B7541" w14:textId="77777777" w:rsidR="003F7FB5" w:rsidRDefault="003F7FB5">
      <w:pPr>
        <w:rPr>
          <w:b/>
          <w:bCs/>
          <w:color w:val="0F4F75"/>
          <w:sz w:val="28"/>
          <w:szCs w:val="28"/>
        </w:rPr>
      </w:pPr>
      <w:r>
        <w:rPr>
          <w:color w:val="0F4F75"/>
        </w:rPr>
        <w:br w:type="page"/>
      </w:r>
    </w:p>
    <w:p w14:paraId="46DBD3FC" w14:textId="27B566F4" w:rsidR="00BF74FB" w:rsidRDefault="00747723">
      <w:pPr>
        <w:pStyle w:val="Heading3"/>
        <w:spacing w:before="92" w:line="288" w:lineRule="auto"/>
      </w:pPr>
      <w:r>
        <w:rPr>
          <w:color w:val="0F4F75"/>
        </w:rPr>
        <w:lastRenderedPageBreak/>
        <w:t>Wider</w:t>
      </w:r>
      <w:r>
        <w:rPr>
          <w:color w:val="0F4F75"/>
          <w:spacing w:val="-6"/>
        </w:rPr>
        <w:t xml:space="preserve"> </w:t>
      </w:r>
      <w:r>
        <w:rPr>
          <w:color w:val="0F4F75"/>
        </w:rPr>
        <w:t>strategies</w:t>
      </w:r>
      <w:r>
        <w:rPr>
          <w:color w:val="0F4F75"/>
          <w:spacing w:val="-7"/>
        </w:rPr>
        <w:t xml:space="preserve"> </w:t>
      </w:r>
      <w:r>
        <w:rPr>
          <w:color w:val="0F4F75"/>
        </w:rPr>
        <w:t>(for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example,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related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to</w:t>
      </w:r>
      <w:r>
        <w:rPr>
          <w:color w:val="0F4F75"/>
          <w:spacing w:val="-6"/>
        </w:rPr>
        <w:t xml:space="preserve"> </w:t>
      </w:r>
      <w:r>
        <w:rPr>
          <w:color w:val="0F4F75"/>
        </w:rPr>
        <w:t>attendance,</w:t>
      </w:r>
      <w:r>
        <w:rPr>
          <w:color w:val="0F4F75"/>
          <w:spacing w:val="-6"/>
        </w:rPr>
        <w:t xml:space="preserve"> </w:t>
      </w:r>
      <w:proofErr w:type="spellStart"/>
      <w:r>
        <w:rPr>
          <w:color w:val="0F4F75"/>
        </w:rPr>
        <w:t>behaviour</w:t>
      </w:r>
      <w:proofErr w:type="spellEnd"/>
      <w:r>
        <w:rPr>
          <w:color w:val="0F4F75"/>
        </w:rPr>
        <w:t xml:space="preserve">, </w:t>
      </w:r>
      <w:r>
        <w:rPr>
          <w:color w:val="0F4F75"/>
          <w:spacing w:val="-2"/>
        </w:rPr>
        <w:t>wellbeing)</w:t>
      </w:r>
    </w:p>
    <w:p w14:paraId="7A6032A0" w14:textId="4FD9118A" w:rsidR="00BF74FB" w:rsidRDefault="00747723" w:rsidP="346EA523">
      <w:pPr>
        <w:pStyle w:val="BodyText"/>
        <w:spacing w:before="241"/>
        <w:ind w:left="112"/>
        <w:rPr>
          <w:b/>
          <w:bCs/>
          <w:color w:val="000000" w:themeColor="text1"/>
          <w:highlight w:val="yellow"/>
        </w:rPr>
      </w:pPr>
      <w:r w:rsidRPr="2718DDB7">
        <w:rPr>
          <w:color w:val="0D0D0D"/>
          <w:highlight w:val="yellow"/>
        </w:rPr>
        <w:t>Budgeted</w:t>
      </w:r>
      <w:r w:rsidRPr="2718DDB7">
        <w:rPr>
          <w:color w:val="0D0D0D"/>
          <w:spacing w:val="-5"/>
          <w:highlight w:val="yellow"/>
        </w:rPr>
        <w:t xml:space="preserve"> </w:t>
      </w:r>
      <w:r w:rsidRPr="2718DDB7">
        <w:rPr>
          <w:color w:val="0D0D0D"/>
          <w:highlight w:val="yellow"/>
        </w:rPr>
        <w:t>cost:</w:t>
      </w:r>
      <w:r w:rsidRPr="2718DDB7">
        <w:rPr>
          <w:color w:val="0D0D0D"/>
          <w:spacing w:val="-2"/>
          <w:highlight w:val="yellow"/>
        </w:rPr>
        <w:t xml:space="preserve"> </w:t>
      </w:r>
      <w:r w:rsidRPr="2718DDB7">
        <w:rPr>
          <w:b/>
          <w:bCs/>
          <w:color w:val="0D0D0D"/>
          <w:spacing w:val="-4"/>
          <w:highlight w:val="yellow"/>
        </w:rPr>
        <w:t>£</w:t>
      </w:r>
      <w:r w:rsidR="00475086" w:rsidRPr="2718DDB7">
        <w:rPr>
          <w:b/>
          <w:bCs/>
          <w:color w:val="0D0D0D"/>
          <w:spacing w:val="-4"/>
          <w:highlight w:val="yellow"/>
        </w:rPr>
        <w:t>3</w:t>
      </w:r>
      <w:r w:rsidR="4C0B34C0" w:rsidRPr="2718DDB7">
        <w:rPr>
          <w:b/>
          <w:bCs/>
          <w:color w:val="0D0D0D"/>
          <w:spacing w:val="-4"/>
          <w:highlight w:val="yellow"/>
        </w:rPr>
        <w:t>,296</w:t>
      </w:r>
    </w:p>
    <w:p w14:paraId="57831A49" w14:textId="77777777" w:rsidR="00BF74FB" w:rsidRDefault="00BF74FB">
      <w:pPr>
        <w:pStyle w:val="BodyText"/>
        <w:spacing w:before="7"/>
        <w:rPr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4270"/>
        <w:gridCol w:w="2537"/>
      </w:tblGrid>
      <w:tr w:rsidR="00BF74FB" w14:paraId="759E5808" w14:textId="77777777" w:rsidTr="2718DDB7">
        <w:trPr>
          <w:trHeight w:val="947"/>
        </w:trPr>
        <w:tc>
          <w:tcPr>
            <w:tcW w:w="2681" w:type="dxa"/>
            <w:shd w:val="clear" w:color="auto" w:fill="D7E1E9"/>
          </w:tcPr>
          <w:p w14:paraId="5B944D97" w14:textId="77777777" w:rsidR="00BF74FB" w:rsidRDefault="00747723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Activity</w:t>
            </w:r>
          </w:p>
        </w:tc>
        <w:tc>
          <w:tcPr>
            <w:tcW w:w="4270" w:type="dxa"/>
            <w:shd w:val="clear" w:color="auto" w:fill="D7E1E9"/>
          </w:tcPr>
          <w:p w14:paraId="63718959" w14:textId="77777777" w:rsidR="00BF74FB" w:rsidRDefault="00747723">
            <w:pPr>
              <w:pStyle w:val="TableParagraph"/>
              <w:spacing w:before="55"/>
              <w:ind w:left="165" w:right="17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Evidence</w:t>
            </w:r>
            <w:r>
              <w:rPr>
                <w:b/>
                <w:color w:val="0D0D0D"/>
                <w:spacing w:val="-1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that</w:t>
            </w:r>
            <w:r>
              <w:rPr>
                <w:b/>
                <w:color w:val="0D0D0D"/>
                <w:spacing w:val="-1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supports</w:t>
            </w:r>
            <w:r>
              <w:rPr>
                <w:b/>
                <w:color w:val="0D0D0D"/>
                <w:spacing w:val="-1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this </w:t>
            </w:r>
            <w:r>
              <w:rPr>
                <w:b/>
                <w:color w:val="0D0D0D"/>
                <w:spacing w:val="-2"/>
                <w:sz w:val="24"/>
              </w:rPr>
              <w:t>approach</w:t>
            </w:r>
          </w:p>
        </w:tc>
        <w:tc>
          <w:tcPr>
            <w:tcW w:w="2537" w:type="dxa"/>
            <w:shd w:val="clear" w:color="auto" w:fill="D7E1E9"/>
          </w:tcPr>
          <w:p w14:paraId="15AEFFF7" w14:textId="76D8E436" w:rsidR="00BF74FB" w:rsidRDefault="00747723" w:rsidP="2718DDB7">
            <w:pPr>
              <w:pStyle w:val="TableParagraph"/>
              <w:spacing w:before="55"/>
              <w:ind w:left="166" w:right="1157"/>
              <w:jc w:val="both"/>
              <w:rPr>
                <w:b/>
                <w:bCs/>
                <w:sz w:val="24"/>
                <w:szCs w:val="24"/>
              </w:rPr>
            </w:pPr>
            <w:r w:rsidRPr="2718DDB7">
              <w:rPr>
                <w:b/>
                <w:bCs/>
                <w:color w:val="0D0D0D"/>
                <w:spacing w:val="-2"/>
                <w:sz w:val="24"/>
                <w:szCs w:val="24"/>
              </w:rPr>
              <w:t>Challenge number(s) addresse</w:t>
            </w:r>
            <w:r w:rsidR="2A55F1E9" w:rsidRPr="2718DDB7">
              <w:rPr>
                <w:b/>
                <w:bCs/>
                <w:color w:val="0D0D0D"/>
                <w:spacing w:val="-2"/>
                <w:sz w:val="24"/>
                <w:szCs w:val="24"/>
              </w:rPr>
              <w:t>d</w:t>
            </w:r>
          </w:p>
        </w:tc>
      </w:tr>
      <w:tr w:rsidR="00BF74FB" w14:paraId="1FF11FFD" w14:textId="77777777" w:rsidTr="2718DDB7">
        <w:trPr>
          <w:trHeight w:val="1891"/>
        </w:trPr>
        <w:tc>
          <w:tcPr>
            <w:tcW w:w="2681" w:type="dxa"/>
          </w:tcPr>
          <w:p w14:paraId="56A418AD" w14:textId="77777777" w:rsidR="00BF74FB" w:rsidRPr="00307711" w:rsidRDefault="00747723">
            <w:pPr>
              <w:pStyle w:val="TableParagraph"/>
              <w:spacing w:before="57"/>
              <w:ind w:right="188"/>
              <w:rPr>
                <w:iCs/>
              </w:rPr>
            </w:pPr>
            <w:r w:rsidRPr="00307711">
              <w:rPr>
                <w:iCs/>
                <w:color w:val="0D0D0D"/>
              </w:rPr>
              <w:t xml:space="preserve">Whole staff training on </w:t>
            </w:r>
            <w:proofErr w:type="spellStart"/>
            <w:r w:rsidRPr="00307711">
              <w:rPr>
                <w:iCs/>
                <w:color w:val="0D0D0D"/>
              </w:rPr>
              <w:t>behaviour</w:t>
            </w:r>
            <w:proofErr w:type="spellEnd"/>
            <w:r w:rsidRPr="00307711">
              <w:rPr>
                <w:iCs/>
                <w:color w:val="0D0D0D"/>
                <w:spacing w:val="-16"/>
              </w:rPr>
              <w:t xml:space="preserve"> </w:t>
            </w:r>
            <w:r w:rsidRPr="00307711">
              <w:rPr>
                <w:iCs/>
                <w:color w:val="0D0D0D"/>
              </w:rPr>
              <w:t xml:space="preserve">management approaches with the aim of developing our school ethos and improving </w:t>
            </w:r>
            <w:proofErr w:type="spellStart"/>
            <w:r w:rsidRPr="00307711">
              <w:rPr>
                <w:iCs/>
                <w:color w:val="0D0D0D"/>
              </w:rPr>
              <w:t>behaviour</w:t>
            </w:r>
            <w:proofErr w:type="spellEnd"/>
            <w:r w:rsidRPr="00307711">
              <w:rPr>
                <w:iCs/>
                <w:color w:val="0D0D0D"/>
              </w:rPr>
              <w:t xml:space="preserve"> across school.</w:t>
            </w:r>
          </w:p>
        </w:tc>
        <w:tc>
          <w:tcPr>
            <w:tcW w:w="4270" w:type="dxa"/>
          </w:tcPr>
          <w:p w14:paraId="705382BB" w14:textId="77777777" w:rsidR="00BF74FB" w:rsidRPr="00307711" w:rsidRDefault="00747723">
            <w:pPr>
              <w:pStyle w:val="TableParagraph"/>
              <w:spacing w:before="57"/>
              <w:ind w:left="165" w:right="176"/>
              <w:rPr>
                <w:iCs/>
              </w:rPr>
            </w:pPr>
            <w:r w:rsidRPr="00307711">
              <w:rPr>
                <w:iCs/>
                <w:color w:val="0D0D0D"/>
              </w:rPr>
              <w:t>Both targeted interventions and universal</w:t>
            </w:r>
            <w:r w:rsidRPr="00307711">
              <w:rPr>
                <w:iCs/>
                <w:color w:val="0D0D0D"/>
                <w:spacing w:val="-10"/>
              </w:rPr>
              <w:t xml:space="preserve"> </w:t>
            </w:r>
            <w:r w:rsidRPr="00307711">
              <w:rPr>
                <w:iCs/>
                <w:color w:val="0D0D0D"/>
              </w:rPr>
              <w:t>approaches</w:t>
            </w:r>
            <w:r w:rsidRPr="00307711">
              <w:rPr>
                <w:iCs/>
                <w:color w:val="0D0D0D"/>
                <w:spacing w:val="-9"/>
              </w:rPr>
              <w:t xml:space="preserve"> </w:t>
            </w:r>
            <w:r w:rsidRPr="00307711">
              <w:rPr>
                <w:iCs/>
                <w:color w:val="0D0D0D"/>
              </w:rPr>
              <w:t>can</w:t>
            </w:r>
            <w:r w:rsidRPr="00307711">
              <w:rPr>
                <w:iCs/>
                <w:color w:val="0D0D0D"/>
                <w:spacing w:val="-10"/>
              </w:rPr>
              <w:t xml:space="preserve"> </w:t>
            </w:r>
            <w:r w:rsidRPr="00307711">
              <w:rPr>
                <w:iCs/>
                <w:color w:val="0D0D0D"/>
              </w:rPr>
              <w:t>have</w:t>
            </w:r>
            <w:r w:rsidRPr="00307711">
              <w:rPr>
                <w:iCs/>
                <w:color w:val="0D0D0D"/>
                <w:spacing w:val="-10"/>
              </w:rPr>
              <w:t xml:space="preserve"> </w:t>
            </w:r>
            <w:r w:rsidRPr="00307711">
              <w:rPr>
                <w:iCs/>
                <w:color w:val="0D0D0D"/>
              </w:rPr>
              <w:t>positive overall effects:</w:t>
            </w:r>
          </w:p>
          <w:p w14:paraId="4ECB30A0" w14:textId="77777777" w:rsidR="00BF74FB" w:rsidRPr="00307711" w:rsidRDefault="000C0535">
            <w:pPr>
              <w:pStyle w:val="TableParagraph"/>
              <w:spacing w:before="63"/>
              <w:ind w:left="165" w:right="176"/>
              <w:rPr>
                <w:iCs/>
              </w:rPr>
            </w:pPr>
            <w:hyperlink r:id="rId19">
              <w:proofErr w:type="spellStart"/>
              <w:r w:rsidR="00747723" w:rsidRPr="00307711">
                <w:rPr>
                  <w:iCs/>
                  <w:color w:val="0000FF"/>
                  <w:u w:val="single" w:color="0000FF"/>
                </w:rPr>
                <w:t>Behaviour</w:t>
              </w:r>
              <w:proofErr w:type="spellEnd"/>
              <w:r w:rsidR="00747723" w:rsidRPr="00307711">
                <w:rPr>
                  <w:iCs/>
                  <w:color w:val="0000FF"/>
                  <w:u w:val="single" w:color="0000FF"/>
                </w:rPr>
                <w:t xml:space="preserve"> interventions | EEF</w:t>
              </w:r>
            </w:hyperlink>
            <w:r w:rsidR="00747723" w:rsidRPr="00307711">
              <w:rPr>
                <w:iCs/>
                <w:color w:val="0000FF"/>
              </w:rPr>
              <w:t xml:space="preserve"> </w:t>
            </w:r>
            <w:hyperlink r:id="rId20">
              <w:r w:rsidR="00747723" w:rsidRPr="00307711">
                <w:rPr>
                  <w:iCs/>
                  <w:color w:val="0000FF"/>
                  <w:spacing w:val="-2"/>
                  <w:u w:val="single" w:color="0000FF"/>
                </w:rPr>
                <w:t>(educationendowmentfoundation.org.uk)</w:t>
              </w:r>
            </w:hyperlink>
          </w:p>
        </w:tc>
        <w:tc>
          <w:tcPr>
            <w:tcW w:w="2537" w:type="dxa"/>
          </w:tcPr>
          <w:p w14:paraId="64154B28" w14:textId="0953AF72" w:rsidR="00BF74FB" w:rsidRDefault="00307711">
            <w:pPr>
              <w:pStyle w:val="TableParagraph"/>
              <w:spacing w:before="57"/>
              <w:ind w:left="166"/>
            </w:pPr>
            <w:r>
              <w:rPr>
                <w:color w:val="0D0D0D"/>
              </w:rPr>
              <w:t>4</w:t>
            </w:r>
          </w:p>
        </w:tc>
      </w:tr>
      <w:tr w:rsidR="00BF74FB" w14:paraId="32306A14" w14:textId="77777777" w:rsidTr="2718DDB7">
        <w:trPr>
          <w:trHeight w:val="1132"/>
        </w:trPr>
        <w:tc>
          <w:tcPr>
            <w:tcW w:w="2681" w:type="dxa"/>
          </w:tcPr>
          <w:p w14:paraId="0064FA51" w14:textId="77777777" w:rsidR="00BF74FB" w:rsidRPr="00307711" w:rsidRDefault="00747723">
            <w:pPr>
              <w:pStyle w:val="TableParagraph"/>
              <w:spacing w:before="57"/>
              <w:rPr>
                <w:iCs/>
              </w:rPr>
            </w:pPr>
            <w:r w:rsidRPr="00307711">
              <w:rPr>
                <w:iCs/>
                <w:color w:val="0D0D0D"/>
              </w:rPr>
              <w:t>Family</w:t>
            </w:r>
            <w:r w:rsidRPr="00307711">
              <w:rPr>
                <w:iCs/>
                <w:color w:val="0D0D0D"/>
                <w:spacing w:val="-5"/>
              </w:rPr>
              <w:t xml:space="preserve"> </w:t>
            </w:r>
            <w:r w:rsidRPr="00307711">
              <w:rPr>
                <w:iCs/>
                <w:color w:val="0D0D0D"/>
              </w:rPr>
              <w:t>Support</w:t>
            </w:r>
            <w:r w:rsidRPr="00307711">
              <w:rPr>
                <w:iCs/>
                <w:color w:val="0D0D0D"/>
                <w:spacing w:val="-4"/>
              </w:rPr>
              <w:t xml:space="preserve"> </w:t>
            </w:r>
            <w:r w:rsidRPr="00307711">
              <w:rPr>
                <w:iCs/>
                <w:color w:val="0D0D0D"/>
                <w:spacing w:val="-2"/>
              </w:rPr>
              <w:t>Worker</w:t>
            </w:r>
          </w:p>
        </w:tc>
        <w:tc>
          <w:tcPr>
            <w:tcW w:w="4270" w:type="dxa"/>
          </w:tcPr>
          <w:p w14:paraId="3CE39AE4" w14:textId="40D2B321" w:rsidR="00BF74FB" w:rsidRPr="003F7FB5" w:rsidRDefault="00307711" w:rsidP="003F7FB5">
            <w:pPr>
              <w:pStyle w:val="TableParagraph"/>
              <w:ind w:left="108" w:right="176"/>
            </w:pPr>
            <w:r>
              <w:rPr>
                <w:iCs/>
                <w:color w:val="0D0D0D"/>
              </w:rPr>
              <w:t>The school</w:t>
            </w:r>
            <w:r w:rsidRPr="00307711">
              <w:rPr>
                <w:iCs/>
                <w:color w:val="0D0D0D"/>
              </w:rPr>
              <w:t xml:space="preserve"> family support worker is able to provide</w:t>
            </w:r>
            <w:r w:rsidRPr="00307711">
              <w:rPr>
                <w:iCs/>
                <w:color w:val="0D0D0D"/>
                <w:spacing w:val="-7"/>
              </w:rPr>
              <w:t xml:space="preserve"> </w:t>
            </w:r>
            <w:r w:rsidRPr="00307711">
              <w:rPr>
                <w:iCs/>
                <w:color w:val="0D0D0D"/>
              </w:rPr>
              <w:t>emotional</w:t>
            </w:r>
            <w:r w:rsidRPr="00307711">
              <w:rPr>
                <w:iCs/>
                <w:color w:val="0D0D0D"/>
                <w:spacing w:val="-8"/>
              </w:rPr>
              <w:t xml:space="preserve"> </w:t>
            </w:r>
            <w:r w:rsidRPr="00307711">
              <w:rPr>
                <w:iCs/>
                <w:color w:val="0D0D0D"/>
              </w:rPr>
              <w:t>and</w:t>
            </w:r>
            <w:r w:rsidRPr="00307711">
              <w:rPr>
                <w:iCs/>
                <w:color w:val="0D0D0D"/>
                <w:spacing w:val="-8"/>
              </w:rPr>
              <w:t xml:space="preserve"> </w:t>
            </w:r>
            <w:r w:rsidRPr="00307711">
              <w:rPr>
                <w:iCs/>
                <w:color w:val="0D0D0D"/>
              </w:rPr>
              <w:t>practical</w:t>
            </w:r>
            <w:r w:rsidRPr="00307711">
              <w:rPr>
                <w:iCs/>
                <w:color w:val="0D0D0D"/>
                <w:spacing w:val="-8"/>
              </w:rPr>
              <w:t xml:space="preserve"> </w:t>
            </w:r>
            <w:r w:rsidRPr="00307711">
              <w:rPr>
                <w:iCs/>
                <w:color w:val="0D0D0D"/>
              </w:rPr>
              <w:t>help</w:t>
            </w:r>
            <w:r w:rsidRPr="00307711">
              <w:rPr>
                <w:iCs/>
                <w:color w:val="0D0D0D"/>
                <w:spacing w:val="-8"/>
              </w:rPr>
              <w:t xml:space="preserve"> </w:t>
            </w:r>
            <w:r w:rsidRPr="00307711">
              <w:rPr>
                <w:iCs/>
                <w:color w:val="0D0D0D"/>
              </w:rPr>
              <w:t>and advice to families who are experiencing long-or short-term difficulties.</w:t>
            </w:r>
            <w:r w:rsidR="003F7FB5">
              <w:rPr>
                <w:color w:val="0D0D0D"/>
              </w:rPr>
              <w:t xml:space="preserve"> It is </w:t>
            </w:r>
            <w:proofErr w:type="gramStart"/>
            <w:r w:rsidR="003F7FB5">
              <w:rPr>
                <w:color w:val="0D0D0D"/>
              </w:rPr>
              <w:t>strength based</w:t>
            </w:r>
            <w:proofErr w:type="gramEnd"/>
            <w:r w:rsidR="003F7FB5">
              <w:rPr>
                <w:color w:val="0D0D0D"/>
              </w:rPr>
              <w:t xml:space="preserve"> approach which believes that the potential for positive change</w:t>
            </w:r>
            <w:r w:rsidR="003F7FB5">
              <w:rPr>
                <w:color w:val="0D0D0D"/>
                <w:spacing w:val="-7"/>
              </w:rPr>
              <w:t xml:space="preserve"> </w:t>
            </w:r>
            <w:r w:rsidR="003F7FB5">
              <w:rPr>
                <w:color w:val="0D0D0D"/>
              </w:rPr>
              <w:t>lies</w:t>
            </w:r>
            <w:r w:rsidR="003F7FB5">
              <w:rPr>
                <w:color w:val="0D0D0D"/>
                <w:spacing w:val="-5"/>
              </w:rPr>
              <w:t xml:space="preserve"> </w:t>
            </w:r>
            <w:r w:rsidR="003F7FB5">
              <w:rPr>
                <w:color w:val="0D0D0D"/>
              </w:rPr>
              <w:t>with</w:t>
            </w:r>
            <w:r w:rsidR="003F7FB5">
              <w:rPr>
                <w:color w:val="0D0D0D"/>
                <w:spacing w:val="-7"/>
              </w:rPr>
              <w:t xml:space="preserve"> </w:t>
            </w:r>
            <w:r w:rsidR="003F7FB5">
              <w:rPr>
                <w:color w:val="0D0D0D"/>
              </w:rPr>
              <w:t>families</w:t>
            </w:r>
            <w:r w:rsidR="003F7FB5">
              <w:rPr>
                <w:color w:val="0D0D0D"/>
                <w:spacing w:val="-7"/>
              </w:rPr>
              <w:t xml:space="preserve"> </w:t>
            </w:r>
            <w:r w:rsidR="003F7FB5">
              <w:rPr>
                <w:color w:val="0D0D0D"/>
              </w:rPr>
              <w:t>and</w:t>
            </w:r>
            <w:r w:rsidR="003F7FB5">
              <w:rPr>
                <w:color w:val="0D0D0D"/>
                <w:spacing w:val="-5"/>
              </w:rPr>
              <w:t xml:space="preserve"> </w:t>
            </w:r>
            <w:r w:rsidR="003F7FB5">
              <w:rPr>
                <w:color w:val="0D0D0D"/>
              </w:rPr>
              <w:t>should</w:t>
            </w:r>
            <w:r w:rsidR="003F7FB5">
              <w:rPr>
                <w:color w:val="0D0D0D"/>
                <w:spacing w:val="-5"/>
              </w:rPr>
              <w:t xml:space="preserve"> </w:t>
            </w:r>
            <w:r w:rsidR="003F7FB5">
              <w:rPr>
                <w:color w:val="0D0D0D"/>
              </w:rPr>
              <w:t>be owned by the family themselves.</w:t>
            </w:r>
            <w:r w:rsidR="003F7FB5">
              <w:t xml:space="preserve"> </w:t>
            </w:r>
            <w:r w:rsidR="003F7FB5">
              <w:rPr>
                <w:color w:val="0D0D0D"/>
              </w:rPr>
              <w:t>Optimism</w:t>
            </w:r>
            <w:r w:rsidR="003F7FB5">
              <w:rPr>
                <w:color w:val="0D0D0D"/>
                <w:spacing w:val="-5"/>
              </w:rPr>
              <w:t xml:space="preserve"> </w:t>
            </w:r>
            <w:r w:rsidR="003F7FB5">
              <w:rPr>
                <w:color w:val="0D0D0D"/>
              </w:rPr>
              <w:t>and</w:t>
            </w:r>
            <w:r w:rsidR="003F7FB5">
              <w:rPr>
                <w:color w:val="0D0D0D"/>
                <w:spacing w:val="-6"/>
              </w:rPr>
              <w:t xml:space="preserve"> </w:t>
            </w:r>
            <w:r w:rsidR="003F7FB5">
              <w:rPr>
                <w:color w:val="0D0D0D"/>
              </w:rPr>
              <w:t>hope</w:t>
            </w:r>
            <w:r w:rsidR="003F7FB5">
              <w:rPr>
                <w:color w:val="0D0D0D"/>
                <w:spacing w:val="-8"/>
              </w:rPr>
              <w:t xml:space="preserve"> </w:t>
            </w:r>
            <w:r w:rsidR="003F7FB5">
              <w:rPr>
                <w:color w:val="0D0D0D"/>
              </w:rPr>
              <w:t>are</w:t>
            </w:r>
            <w:r w:rsidR="003F7FB5">
              <w:rPr>
                <w:color w:val="0D0D0D"/>
                <w:spacing w:val="-9"/>
              </w:rPr>
              <w:t xml:space="preserve"> </w:t>
            </w:r>
            <w:r w:rsidR="003F7FB5">
              <w:rPr>
                <w:color w:val="0D0D0D"/>
              </w:rPr>
              <w:t>key</w:t>
            </w:r>
            <w:r w:rsidR="003F7FB5">
              <w:rPr>
                <w:color w:val="0D0D0D"/>
                <w:spacing w:val="-8"/>
              </w:rPr>
              <w:t xml:space="preserve"> </w:t>
            </w:r>
            <w:r w:rsidR="003F7FB5">
              <w:rPr>
                <w:color w:val="0D0D0D"/>
              </w:rPr>
              <w:t>to</w:t>
            </w:r>
            <w:r w:rsidR="003F7FB5">
              <w:rPr>
                <w:color w:val="0D0D0D"/>
                <w:spacing w:val="-8"/>
              </w:rPr>
              <w:t xml:space="preserve"> </w:t>
            </w:r>
            <w:r w:rsidR="003F7FB5">
              <w:rPr>
                <w:color w:val="0D0D0D"/>
              </w:rPr>
              <w:t xml:space="preserve">delivering this work although </w:t>
            </w:r>
            <w:proofErr w:type="spellStart"/>
            <w:r w:rsidR="003F7FB5">
              <w:rPr>
                <w:color w:val="0D0D0D"/>
              </w:rPr>
              <w:t>recognising</w:t>
            </w:r>
            <w:proofErr w:type="spellEnd"/>
            <w:r w:rsidR="003F7FB5">
              <w:rPr>
                <w:color w:val="0D0D0D"/>
              </w:rPr>
              <w:t xml:space="preserve"> risk as </w:t>
            </w:r>
            <w:r w:rsidR="003F7FB5">
              <w:rPr>
                <w:color w:val="0D0D0D"/>
                <w:spacing w:val="-2"/>
              </w:rPr>
              <w:t>well.</w:t>
            </w:r>
          </w:p>
        </w:tc>
        <w:tc>
          <w:tcPr>
            <w:tcW w:w="2537" w:type="dxa"/>
          </w:tcPr>
          <w:p w14:paraId="02B9EFC7" w14:textId="08C9DE14" w:rsidR="00BF74FB" w:rsidRDefault="00307711">
            <w:pPr>
              <w:pStyle w:val="TableParagraph"/>
              <w:spacing w:before="57"/>
              <w:ind w:left="166"/>
            </w:pPr>
            <w:r>
              <w:rPr>
                <w:color w:val="0D0D0D"/>
              </w:rPr>
              <w:t>1, 2 and 4</w:t>
            </w:r>
          </w:p>
        </w:tc>
      </w:tr>
    </w:tbl>
    <w:p w14:paraId="0662515F" w14:textId="77777777" w:rsidR="00BF74FB" w:rsidRDefault="00BF74FB">
      <w:pPr>
        <w:sectPr w:rsidR="00BF74FB">
          <w:type w:val="continuous"/>
          <w:pgSz w:w="11910" w:h="16840"/>
          <w:pgMar w:top="1100" w:right="1160" w:bottom="980" w:left="1020" w:header="0" w:footer="781" w:gutter="0"/>
          <w:cols w:space="720"/>
        </w:sectPr>
      </w:pPr>
    </w:p>
    <w:p w14:paraId="53615D6B" w14:textId="77777777" w:rsidR="00BF74FB" w:rsidRDefault="00BF74FB" w:rsidP="2718DDB7">
      <w:pPr>
        <w:pStyle w:val="BodyText"/>
        <w:rPr>
          <w:sz w:val="20"/>
          <w:szCs w:val="20"/>
          <w:highlight w:val="yellow"/>
        </w:rPr>
      </w:pPr>
    </w:p>
    <w:p w14:paraId="5949C52F" w14:textId="77777777" w:rsidR="00BF74FB" w:rsidRDefault="00BF74FB" w:rsidP="2718DDB7">
      <w:pPr>
        <w:pStyle w:val="BodyText"/>
        <w:spacing w:before="3"/>
        <w:rPr>
          <w:sz w:val="27"/>
          <w:szCs w:val="27"/>
          <w:highlight w:val="yellow"/>
        </w:rPr>
      </w:pPr>
    </w:p>
    <w:p w14:paraId="7E1E8AD1" w14:textId="07ABFD70" w:rsidR="00BF74FB" w:rsidRDefault="00747723" w:rsidP="346EA523">
      <w:pPr>
        <w:spacing w:before="92"/>
        <w:ind w:left="112"/>
        <w:rPr>
          <w:b/>
          <w:bCs/>
          <w:color w:val="0F4F75"/>
          <w:sz w:val="28"/>
          <w:szCs w:val="28"/>
          <w:highlight w:val="yellow"/>
        </w:rPr>
      </w:pPr>
      <w:r w:rsidRPr="2718DDB7">
        <w:rPr>
          <w:b/>
          <w:bCs/>
          <w:color w:val="0F4F75"/>
          <w:sz w:val="28"/>
          <w:szCs w:val="28"/>
          <w:highlight w:val="yellow"/>
        </w:rPr>
        <w:t>Total</w:t>
      </w:r>
      <w:r w:rsidRPr="2718DDB7">
        <w:rPr>
          <w:b/>
          <w:bCs/>
          <w:color w:val="0F4F75"/>
          <w:spacing w:val="-4"/>
          <w:sz w:val="28"/>
          <w:szCs w:val="28"/>
          <w:highlight w:val="yellow"/>
        </w:rPr>
        <w:t xml:space="preserve"> </w:t>
      </w:r>
      <w:r w:rsidRPr="2718DDB7">
        <w:rPr>
          <w:b/>
          <w:bCs/>
          <w:color w:val="0F4F75"/>
          <w:sz w:val="28"/>
          <w:szCs w:val="28"/>
          <w:highlight w:val="yellow"/>
        </w:rPr>
        <w:t>budgeted</w:t>
      </w:r>
      <w:r w:rsidRPr="2718DDB7">
        <w:rPr>
          <w:b/>
          <w:bCs/>
          <w:color w:val="0F4F75"/>
          <w:spacing w:val="-6"/>
          <w:sz w:val="28"/>
          <w:szCs w:val="28"/>
          <w:highlight w:val="yellow"/>
        </w:rPr>
        <w:t xml:space="preserve"> </w:t>
      </w:r>
      <w:r w:rsidRPr="2718DDB7">
        <w:rPr>
          <w:b/>
          <w:bCs/>
          <w:color w:val="0F4F75"/>
          <w:sz w:val="28"/>
          <w:szCs w:val="28"/>
          <w:highlight w:val="yellow"/>
        </w:rPr>
        <w:t>cost:</w:t>
      </w:r>
      <w:r w:rsidRPr="2718DDB7">
        <w:rPr>
          <w:b/>
          <w:bCs/>
          <w:color w:val="0F4F75"/>
          <w:spacing w:val="-6"/>
          <w:sz w:val="28"/>
          <w:szCs w:val="28"/>
          <w:highlight w:val="yellow"/>
        </w:rPr>
        <w:t xml:space="preserve"> </w:t>
      </w:r>
      <w:r w:rsidRPr="2718DDB7">
        <w:rPr>
          <w:b/>
          <w:bCs/>
          <w:color w:val="0F4F75"/>
          <w:spacing w:val="-2"/>
          <w:sz w:val="28"/>
          <w:szCs w:val="28"/>
          <w:highlight w:val="yellow"/>
        </w:rPr>
        <w:t>£</w:t>
      </w:r>
      <w:r w:rsidR="5E3693A8" w:rsidRPr="2718DDB7">
        <w:rPr>
          <w:b/>
          <w:bCs/>
          <w:color w:val="0F4F75"/>
          <w:spacing w:val="-2"/>
          <w:sz w:val="28"/>
          <w:szCs w:val="28"/>
          <w:highlight w:val="yellow"/>
        </w:rPr>
        <w:t>21,512</w:t>
      </w:r>
    </w:p>
    <w:p w14:paraId="74C05F98" w14:textId="77777777" w:rsidR="00BF74FB" w:rsidRDefault="00BF74FB">
      <w:pPr>
        <w:rPr>
          <w:sz w:val="28"/>
        </w:rPr>
        <w:sectPr w:rsidR="00BF74FB">
          <w:type w:val="continuous"/>
          <w:pgSz w:w="11910" w:h="16840"/>
          <w:pgMar w:top="1100" w:right="1160" w:bottom="980" w:left="1020" w:header="0" w:footer="781" w:gutter="0"/>
          <w:cols w:space="720"/>
        </w:sectPr>
      </w:pPr>
    </w:p>
    <w:p w14:paraId="13204B2C" w14:textId="77777777" w:rsidR="00BF74FB" w:rsidRDefault="00747723">
      <w:pPr>
        <w:pStyle w:val="Heading1"/>
      </w:pPr>
      <w:r>
        <w:rPr>
          <w:color w:val="0F4F75"/>
        </w:rPr>
        <w:lastRenderedPageBreak/>
        <w:t>Part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B: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Review</w:t>
      </w:r>
      <w:r>
        <w:rPr>
          <w:color w:val="0F4F75"/>
          <w:spacing w:val="-2"/>
        </w:rPr>
        <w:t xml:space="preserve"> </w:t>
      </w:r>
      <w:r>
        <w:rPr>
          <w:color w:val="0F4F75"/>
        </w:rPr>
        <w:t>of</w:t>
      </w:r>
      <w:r>
        <w:rPr>
          <w:color w:val="0F4F75"/>
          <w:spacing w:val="-7"/>
        </w:rPr>
        <w:t xml:space="preserve"> </w:t>
      </w:r>
      <w:r>
        <w:rPr>
          <w:color w:val="0F4F75"/>
        </w:rPr>
        <w:t>outcomes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in</w:t>
      </w:r>
      <w:r>
        <w:rPr>
          <w:color w:val="0F4F75"/>
          <w:spacing w:val="-4"/>
        </w:rPr>
        <w:t xml:space="preserve"> </w:t>
      </w:r>
      <w:r>
        <w:rPr>
          <w:color w:val="0F4F75"/>
        </w:rPr>
        <w:t>the</w:t>
      </w:r>
      <w:r>
        <w:rPr>
          <w:color w:val="0F4F75"/>
          <w:spacing w:val="-8"/>
        </w:rPr>
        <w:t xml:space="preserve"> </w:t>
      </w:r>
      <w:r>
        <w:rPr>
          <w:color w:val="0F4F75"/>
        </w:rPr>
        <w:t>previous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 xml:space="preserve">academic </w:t>
      </w:r>
      <w:r>
        <w:rPr>
          <w:color w:val="0F4F75"/>
          <w:spacing w:val="-4"/>
        </w:rPr>
        <w:t>year</w:t>
      </w:r>
    </w:p>
    <w:p w14:paraId="58F0A1B0" w14:textId="77777777" w:rsidR="00BF74FB" w:rsidRDefault="00BF74FB">
      <w:pPr>
        <w:pStyle w:val="BodyText"/>
        <w:spacing w:before="10"/>
        <w:rPr>
          <w:b/>
          <w:sz w:val="41"/>
        </w:rPr>
      </w:pPr>
    </w:p>
    <w:p w14:paraId="2277BA73" w14:textId="77777777" w:rsidR="00BF74FB" w:rsidRDefault="00747723">
      <w:pPr>
        <w:pStyle w:val="Heading2"/>
      </w:pPr>
      <w:r>
        <w:rPr>
          <w:color w:val="0F4F75"/>
        </w:rPr>
        <w:t>Pupil</w:t>
      </w:r>
      <w:r>
        <w:rPr>
          <w:color w:val="0F4F75"/>
          <w:spacing w:val="-11"/>
        </w:rPr>
        <w:t xml:space="preserve"> </w:t>
      </w:r>
      <w:r>
        <w:rPr>
          <w:color w:val="0F4F75"/>
        </w:rPr>
        <w:t>premium</w:t>
      </w:r>
      <w:r>
        <w:rPr>
          <w:color w:val="0F4F75"/>
          <w:spacing w:val="-9"/>
        </w:rPr>
        <w:t xml:space="preserve"> </w:t>
      </w:r>
      <w:r>
        <w:rPr>
          <w:color w:val="0F4F75"/>
        </w:rPr>
        <w:t>strategy</w:t>
      </w:r>
      <w:r>
        <w:rPr>
          <w:color w:val="0F4F75"/>
          <w:spacing w:val="-14"/>
        </w:rPr>
        <w:t xml:space="preserve"> </w:t>
      </w:r>
      <w:r>
        <w:rPr>
          <w:color w:val="0F4F75"/>
          <w:spacing w:val="-2"/>
        </w:rPr>
        <w:t>outcomes</w:t>
      </w:r>
    </w:p>
    <w:p w14:paraId="66389BA0" w14:textId="255EA45A" w:rsidR="00BF74FB" w:rsidRDefault="00747723">
      <w:pPr>
        <w:pStyle w:val="BodyText"/>
        <w:spacing w:before="242" w:line="288" w:lineRule="auto"/>
        <w:ind w:left="112"/>
        <w:rPr>
          <w:color w:val="0D0D0D"/>
        </w:rPr>
      </w:pPr>
      <w:r>
        <w:rPr>
          <w:color w:val="0D0D0D"/>
        </w:rPr>
        <w:t>This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details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impact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our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pupil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premium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activity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had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pupils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202</w:t>
      </w:r>
      <w:r w:rsidR="54121237">
        <w:rPr>
          <w:color w:val="0D0D0D"/>
        </w:rPr>
        <w:t>2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202</w:t>
      </w:r>
      <w:r w:rsidR="13159D5C">
        <w:rPr>
          <w:color w:val="0D0D0D"/>
        </w:rPr>
        <w:t>3</w:t>
      </w:r>
      <w:r>
        <w:rPr>
          <w:color w:val="0D0D0D"/>
        </w:rPr>
        <w:t xml:space="preserve"> academic year.</w:t>
      </w:r>
    </w:p>
    <w:tbl>
      <w:tblPr>
        <w:tblpPr w:leftFromText="180" w:rightFromText="180" w:vertAnchor="text" w:horzAnchor="margin" w:tblpX="250" w:tblpY="269"/>
        <w:tblW w:w="94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9"/>
      </w:tblGrid>
      <w:tr w:rsidR="00307711" w:rsidRPr="00307711" w14:paraId="33FA401B" w14:textId="77777777" w:rsidTr="7DD6AC71">
        <w:trPr>
          <w:trHeight w:val="467"/>
        </w:trPr>
        <w:tc>
          <w:tcPr>
            <w:tcW w:w="9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2A23E" w14:textId="506441E5" w:rsidR="00913957" w:rsidRDefault="00307711" w:rsidP="00307711">
            <w:pPr>
              <w:autoSpaceDN/>
              <w:spacing w:before="120"/>
            </w:pPr>
            <w:r>
              <w:t xml:space="preserve">We have </w:t>
            </w:r>
            <w:proofErr w:type="spellStart"/>
            <w:r>
              <w:t>analysed</w:t>
            </w:r>
            <w:proofErr w:type="spellEnd"/>
            <w:r>
              <w:t xml:space="preserve"> the performance of our school’s disadvantaged pupils during the 2021/22 academic year using key stage 1 and 2 performance data, phonics check results and our own internal assessments.</w:t>
            </w:r>
          </w:p>
          <w:p w14:paraId="29795233" w14:textId="4FDF9A01" w:rsidR="00913957" w:rsidRDefault="00307711" w:rsidP="00307711">
            <w:pPr>
              <w:autoSpaceDN/>
              <w:spacing w:before="120"/>
            </w:pPr>
            <w:r>
              <w:t>DfE has shared our school’s 202</w:t>
            </w:r>
            <w:r w:rsidR="412C88F0">
              <w:t>3</w:t>
            </w:r>
            <w:r>
              <w:t xml:space="preserve"> performance data with us, to help us better understand the impact of the pandemic on our pupils and how this varies between different groups of pupils. COVID-19 had a significant impact on the education system and this disruption affected schools and pupils differently</w:t>
            </w:r>
            <w:r w:rsidR="0072785B">
              <w:t xml:space="preserve">. </w:t>
            </w:r>
          </w:p>
          <w:p w14:paraId="26B7EDF0" w14:textId="3DABF852" w:rsidR="00913957" w:rsidRDefault="4E4CC317" w:rsidP="00307711">
            <w:pPr>
              <w:autoSpaceDN/>
              <w:spacing w:before="120"/>
            </w:pPr>
            <w:r w:rsidRPr="2718DDB7">
              <w:rPr>
                <w:b/>
                <w:bCs/>
              </w:rPr>
              <w:t>Key Stage 2 outcomes</w:t>
            </w:r>
            <w:r>
              <w:t xml:space="preserve"> - </w:t>
            </w:r>
            <w:r w:rsidR="00307711">
              <w:t>Data from tests and assessments suggest strong individual performances, the progress and attainment of the school’s disadvantaged pupils in 202</w:t>
            </w:r>
            <w:r w:rsidR="2202F932">
              <w:t>2</w:t>
            </w:r>
            <w:r w:rsidR="00307711">
              <w:t>/2</w:t>
            </w:r>
            <w:r w:rsidR="427A0B92">
              <w:t>3</w:t>
            </w:r>
            <w:r w:rsidR="00307711">
              <w:t xml:space="preserve"> was </w:t>
            </w:r>
            <w:r w:rsidR="45789030">
              <w:t>in line with</w:t>
            </w:r>
            <w:r w:rsidR="00307711">
              <w:t xml:space="preserve"> our expectations. </w:t>
            </w:r>
          </w:p>
          <w:p w14:paraId="320BDF46" w14:textId="1B6D8A07" w:rsidR="00913957" w:rsidRDefault="00307711" w:rsidP="00307711">
            <w:pPr>
              <w:autoSpaceDN/>
              <w:spacing w:before="120"/>
            </w:pPr>
            <w:r>
              <w:t>Our analysis s</w:t>
            </w:r>
            <w:r w:rsidR="0072785B">
              <w:t xml:space="preserve">hows that 1 pupil who had not attained the expected standard in Year 2 attained the expected standard in reading in Year 6; and </w:t>
            </w:r>
            <w:r w:rsidR="24CB02C9">
              <w:t>all other</w:t>
            </w:r>
            <w:r w:rsidR="0072785B">
              <w:t xml:space="preserve"> pupil</w:t>
            </w:r>
            <w:r w:rsidR="4A3F0440">
              <w:t>s (</w:t>
            </w:r>
            <w:r w:rsidR="5AD01DBD">
              <w:t>2</w:t>
            </w:r>
            <w:r w:rsidR="4A3F0440">
              <w:t xml:space="preserve">) </w:t>
            </w:r>
            <w:r w:rsidR="0072785B">
              <w:t xml:space="preserve">attained </w:t>
            </w:r>
            <w:r w:rsidR="04FCE462">
              <w:t>working towards</w:t>
            </w:r>
            <w:r w:rsidR="0072785B">
              <w:t xml:space="preserve"> standard in reading</w:t>
            </w:r>
            <w:r w:rsidR="3C5BC42F">
              <w:t xml:space="preserve">, writing and </w:t>
            </w:r>
            <w:proofErr w:type="spellStart"/>
            <w:r w:rsidR="3C5BC42F">
              <w:t>maths</w:t>
            </w:r>
            <w:proofErr w:type="spellEnd"/>
            <w:r w:rsidR="0072785B">
              <w:t xml:space="preserve"> in Year 2 attained </w:t>
            </w:r>
            <w:r w:rsidR="66CBCA2A">
              <w:t xml:space="preserve">working towards </w:t>
            </w:r>
            <w:r w:rsidR="0072785B">
              <w:t>in Year 6.</w:t>
            </w:r>
            <w:r w:rsidR="5D8D83B8">
              <w:t xml:space="preserve"> One child achieved GDS in Reading at the end of KS1 and maintained the GDS stand</w:t>
            </w:r>
            <w:r w:rsidR="15CBD286">
              <w:t>ar</w:t>
            </w:r>
            <w:r w:rsidR="5D8D83B8">
              <w:t>d in Reading in Year 6.</w:t>
            </w:r>
            <w:r w:rsidR="0072785B">
              <w:t xml:space="preserve"> These pupils benefitted from the </w:t>
            </w:r>
            <w:r w:rsidR="287B6390">
              <w:t>small group</w:t>
            </w:r>
            <w:r w:rsidR="0072785B">
              <w:t xml:space="preserve"> tutoring </w:t>
            </w:r>
            <w:proofErr w:type="spellStart"/>
            <w:r w:rsidR="0072785B">
              <w:t>programme</w:t>
            </w:r>
            <w:proofErr w:type="spellEnd"/>
            <w:r w:rsidR="0072785B">
              <w:t xml:space="preserve"> </w:t>
            </w:r>
            <w:r w:rsidR="7F46651A">
              <w:t>vi</w:t>
            </w:r>
            <w:r w:rsidR="1AE135AF">
              <w:t xml:space="preserve">a the NTP </w:t>
            </w:r>
            <w:r w:rsidR="0072785B">
              <w:t xml:space="preserve">and in-class support. </w:t>
            </w:r>
          </w:p>
          <w:p w14:paraId="425C1DA3" w14:textId="46C80273" w:rsidR="003B4973" w:rsidRPr="009B677F" w:rsidRDefault="4E4CC317" w:rsidP="00307711">
            <w:pPr>
              <w:autoSpaceDN/>
              <w:spacing w:before="120"/>
              <w:rPr>
                <w:b/>
                <w:bCs/>
                <w:color w:val="FF0000"/>
              </w:rPr>
            </w:pPr>
            <w:r w:rsidRPr="2718DDB7">
              <w:rPr>
                <w:b/>
                <w:bCs/>
              </w:rPr>
              <w:t xml:space="preserve">Key Stage 1 outcomes </w:t>
            </w:r>
            <w:r w:rsidR="24C3FA0D" w:rsidRPr="2718DDB7">
              <w:rPr>
                <w:b/>
                <w:bCs/>
              </w:rPr>
              <w:t>– School</w:t>
            </w:r>
            <w:r w:rsidR="041CD499">
              <w:t xml:space="preserve"> does not have EYFS data for 1 pupil. </w:t>
            </w:r>
            <w:r w:rsidR="197C334D">
              <w:t xml:space="preserve"> </w:t>
            </w:r>
            <w:r w:rsidR="009B677F">
              <w:t>Data from tests and assessments suggest strong individual performance</w:t>
            </w:r>
            <w:r w:rsidR="45718774">
              <w:t xml:space="preserve"> from 1 pupil who achieved GDS in Reading</w:t>
            </w:r>
            <w:r w:rsidR="7AB37F75">
              <w:t xml:space="preserve"> and expected standard in Writing and </w:t>
            </w:r>
            <w:proofErr w:type="spellStart"/>
            <w:r w:rsidR="7AB37F75">
              <w:t>Maths</w:t>
            </w:r>
            <w:proofErr w:type="spellEnd"/>
            <w:r w:rsidR="7AB37F75">
              <w:t xml:space="preserve">. 1 pupil achieved above expected progress </w:t>
            </w:r>
            <w:r w:rsidR="43BC85BD">
              <w:t xml:space="preserve">from not meeting GLD to achieving Expected in Reading and achieved Working towards in </w:t>
            </w:r>
            <w:proofErr w:type="spellStart"/>
            <w:r w:rsidR="43BC85BD">
              <w:t>Maths</w:t>
            </w:r>
            <w:proofErr w:type="spellEnd"/>
            <w:r w:rsidR="009B677F" w:rsidRPr="2718DDB7">
              <w:rPr>
                <w:color w:val="FF0000"/>
              </w:rPr>
              <w:t>.</w:t>
            </w:r>
          </w:p>
          <w:p w14:paraId="58E2BBE4" w14:textId="521A0F29" w:rsidR="00913957" w:rsidRPr="0072785B" w:rsidRDefault="5470B7B7" w:rsidP="00307711">
            <w:pPr>
              <w:autoSpaceDN/>
              <w:spacing w:before="120"/>
            </w:pPr>
            <w:r w:rsidRPr="7DD6AC71">
              <w:rPr>
                <w:b/>
                <w:bCs/>
              </w:rPr>
              <w:t xml:space="preserve">Phonics – </w:t>
            </w:r>
            <w:r w:rsidR="01785DF8">
              <w:t xml:space="preserve">Progress in phonics is evident for 1 child who is both PP and SEND. They did not pass the Phonic </w:t>
            </w:r>
            <w:r w:rsidR="7C88F481">
              <w:t>S</w:t>
            </w:r>
            <w:r w:rsidR="01785DF8">
              <w:t xml:space="preserve">creening </w:t>
            </w:r>
            <w:r w:rsidR="2D08CF92">
              <w:t>C</w:t>
            </w:r>
            <w:r w:rsidR="01785DF8">
              <w:t>heck but scored 25.   Progre</w:t>
            </w:r>
            <w:r w:rsidR="64F8331B">
              <w:t>ss in phonics is evident o</w:t>
            </w:r>
            <w:r w:rsidR="01785DF8">
              <w:t>ver time</w:t>
            </w:r>
            <w:r w:rsidR="444AA5B4">
              <w:t xml:space="preserve"> (Feb 23 score of 19, April 23 score of 21 and June score of 25).</w:t>
            </w:r>
          </w:p>
          <w:p w14:paraId="404B81BB" w14:textId="59608992" w:rsidR="00307711" w:rsidRDefault="00307711" w:rsidP="00307711">
            <w:pPr>
              <w:autoSpaceDN/>
              <w:spacing w:before="120"/>
            </w:pPr>
            <w:r w:rsidRPr="0072785B">
              <w:t xml:space="preserve">The attainment gap between our disadvantaged pupils and non-disadvantaged pupils </w:t>
            </w:r>
            <w:proofErr w:type="spellStart"/>
            <w:r w:rsidR="0072785B">
              <w:t>can not</w:t>
            </w:r>
            <w:proofErr w:type="spellEnd"/>
            <w:r w:rsidR="0072785B">
              <w:t xml:space="preserve"> currently be measured as the data (CLA) has not been published. The impact statement will be updated once this information is available. </w:t>
            </w:r>
          </w:p>
          <w:p w14:paraId="69EF4141" w14:textId="77777777" w:rsidR="0072785B" w:rsidRDefault="0072785B" w:rsidP="00307711">
            <w:pPr>
              <w:autoSpaceDN/>
              <w:spacing w:after="120"/>
            </w:pPr>
          </w:p>
          <w:p w14:paraId="49C773B1" w14:textId="66349D3A" w:rsidR="00307711" w:rsidRPr="0072785B" w:rsidRDefault="00307711" w:rsidP="0072785B">
            <w:pPr>
              <w:autoSpaceDN/>
              <w:spacing w:after="120"/>
            </w:pPr>
            <w:r w:rsidRPr="0072785B">
              <w:rPr>
                <w:rStyle w:val="normaltextrun"/>
              </w:rPr>
              <w:t>Our observations and assessments demonstrated that pupil </w:t>
            </w:r>
            <w:proofErr w:type="spellStart"/>
            <w:r w:rsidRPr="0072785B">
              <w:rPr>
                <w:rStyle w:val="normaltextrun"/>
              </w:rPr>
              <w:t>behaviour</w:t>
            </w:r>
            <w:proofErr w:type="spellEnd"/>
            <w:r w:rsidRPr="0072785B">
              <w:rPr>
                <w:rStyle w:val="normaltextrun"/>
              </w:rPr>
              <w:t xml:space="preserve"> improved last year</w:t>
            </w:r>
            <w:r w:rsidR="003F7FB5">
              <w:rPr>
                <w:rStyle w:val="normaltextrun"/>
              </w:rPr>
              <w:t xml:space="preserve">. </w:t>
            </w:r>
          </w:p>
        </w:tc>
      </w:tr>
    </w:tbl>
    <w:p w14:paraId="2DD563A4" w14:textId="7D10F057" w:rsidR="0062659E" w:rsidRDefault="0062659E" w:rsidP="2718DDB7">
      <w:pPr>
        <w:pStyle w:val="Heading2"/>
        <w:spacing w:before="89"/>
        <w:ind w:left="0"/>
        <w:rPr>
          <w:color w:val="0F4F75"/>
          <w:highlight w:val="yellow"/>
        </w:rPr>
      </w:pPr>
    </w:p>
    <w:p w14:paraId="4E3F1DA6" w14:textId="358E440C" w:rsidR="00BF74FB" w:rsidRDefault="00747723" w:rsidP="7DD6AC71">
      <w:pPr>
        <w:pStyle w:val="Heading2"/>
        <w:spacing w:before="89"/>
        <w:ind w:left="0"/>
        <w:rPr>
          <w:color w:val="0F4F75"/>
        </w:rPr>
      </w:pPr>
      <w:r w:rsidRPr="7DD6AC71">
        <w:rPr>
          <w:color w:val="0F4F75"/>
        </w:rPr>
        <w:t>Externally</w:t>
      </w:r>
      <w:r w:rsidRPr="7DD6AC71">
        <w:rPr>
          <w:color w:val="0F4F75"/>
          <w:spacing w:val="-15"/>
        </w:rPr>
        <w:t xml:space="preserve"> </w:t>
      </w:r>
      <w:r w:rsidRPr="7DD6AC71">
        <w:rPr>
          <w:color w:val="0F4F75"/>
        </w:rPr>
        <w:t>provided</w:t>
      </w:r>
      <w:r w:rsidRPr="7DD6AC71">
        <w:rPr>
          <w:color w:val="0F4F75"/>
          <w:spacing w:val="-12"/>
        </w:rPr>
        <w:t xml:space="preserve"> </w:t>
      </w:r>
      <w:proofErr w:type="spellStart"/>
      <w:r w:rsidRPr="7DD6AC71">
        <w:rPr>
          <w:color w:val="0F4F75"/>
          <w:spacing w:val="-2"/>
        </w:rPr>
        <w:t>programmes</w:t>
      </w:r>
      <w:proofErr w:type="spellEnd"/>
    </w:p>
    <w:p w14:paraId="6661593F" w14:textId="77777777" w:rsidR="00BF74FB" w:rsidRDefault="00747723">
      <w:pPr>
        <w:spacing w:before="240" w:line="288" w:lineRule="auto"/>
        <w:ind w:left="112" w:right="139"/>
        <w:rPr>
          <w:i/>
          <w:sz w:val="24"/>
        </w:rPr>
      </w:pPr>
      <w:r>
        <w:rPr>
          <w:i/>
          <w:color w:val="0D0D0D"/>
          <w:sz w:val="24"/>
        </w:rPr>
        <w:t xml:space="preserve">Please include the names of any non-DfE </w:t>
      </w:r>
      <w:proofErr w:type="spellStart"/>
      <w:r>
        <w:rPr>
          <w:i/>
          <w:color w:val="0D0D0D"/>
          <w:sz w:val="24"/>
        </w:rPr>
        <w:t>programmes</w:t>
      </w:r>
      <w:proofErr w:type="spellEnd"/>
      <w:r>
        <w:rPr>
          <w:i/>
          <w:color w:val="0D0D0D"/>
          <w:sz w:val="24"/>
        </w:rPr>
        <w:t xml:space="preserve"> that you purchased in the previous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academic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year.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This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will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help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Department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for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Education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identify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which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ones are popular in England</w:t>
      </w:r>
    </w:p>
    <w:p w14:paraId="3FA9ADF6" w14:textId="77777777" w:rsidR="00BF74FB" w:rsidRDefault="00BF74FB">
      <w:pPr>
        <w:pStyle w:val="BodyText"/>
        <w:spacing w:before="5"/>
        <w:rPr>
          <w:i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673"/>
      </w:tblGrid>
      <w:tr w:rsidR="00BF74FB" w14:paraId="6A3830D5" w14:textId="77777777">
        <w:trPr>
          <w:trHeight w:val="395"/>
        </w:trPr>
        <w:tc>
          <w:tcPr>
            <w:tcW w:w="4815" w:type="dxa"/>
            <w:shd w:val="clear" w:color="auto" w:fill="D7E1E9"/>
          </w:tcPr>
          <w:p w14:paraId="6B839BAB" w14:textId="77777777" w:rsidR="00BF74FB" w:rsidRDefault="00747723">
            <w:pPr>
              <w:pStyle w:val="TableParagraph"/>
              <w:spacing w:before="55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4673" w:type="dxa"/>
            <w:shd w:val="clear" w:color="auto" w:fill="D7E1E9"/>
          </w:tcPr>
          <w:p w14:paraId="32F7DF24" w14:textId="77777777" w:rsidR="00BF74FB" w:rsidRDefault="00747723">
            <w:pPr>
              <w:pStyle w:val="TableParagraph"/>
              <w:spacing w:before="55"/>
              <w:ind w:left="168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Provider</w:t>
            </w:r>
          </w:p>
        </w:tc>
      </w:tr>
      <w:tr w:rsidR="00BF74FB" w14:paraId="457FAEF6" w14:textId="77777777">
        <w:trPr>
          <w:trHeight w:val="395"/>
        </w:trPr>
        <w:tc>
          <w:tcPr>
            <w:tcW w:w="4815" w:type="dxa"/>
          </w:tcPr>
          <w:p w14:paraId="08B64388" w14:textId="21CEAADD" w:rsidR="00BF74FB" w:rsidRDefault="006712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4673" w:type="dxa"/>
          </w:tcPr>
          <w:p w14:paraId="53497E50" w14:textId="4E9DA3DC" w:rsidR="00BF74FB" w:rsidRDefault="006712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BF74FB" w14:paraId="257C44FB" w14:textId="77777777">
        <w:trPr>
          <w:trHeight w:val="395"/>
        </w:trPr>
        <w:tc>
          <w:tcPr>
            <w:tcW w:w="4815" w:type="dxa"/>
          </w:tcPr>
          <w:p w14:paraId="4E67DC6C" w14:textId="77777777" w:rsidR="00BF74FB" w:rsidRDefault="00BF74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73" w:type="dxa"/>
          </w:tcPr>
          <w:p w14:paraId="017FF8E6" w14:textId="77777777" w:rsidR="00BF74FB" w:rsidRDefault="00BF74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B6F1838" w14:textId="77777777" w:rsidR="00BF74FB" w:rsidRDefault="00BF74FB">
      <w:pPr>
        <w:pStyle w:val="BodyText"/>
        <w:rPr>
          <w:i/>
          <w:sz w:val="26"/>
        </w:rPr>
      </w:pPr>
    </w:p>
    <w:p w14:paraId="6000E2D0" w14:textId="77777777" w:rsidR="00BF74FB" w:rsidRDefault="00BF74FB">
      <w:pPr>
        <w:pStyle w:val="BodyText"/>
        <w:spacing w:before="10"/>
        <w:rPr>
          <w:i/>
          <w:sz w:val="25"/>
        </w:rPr>
      </w:pPr>
    </w:p>
    <w:p w14:paraId="1D0A2C2E" w14:textId="77777777" w:rsidR="00BF74FB" w:rsidRDefault="00747723">
      <w:pPr>
        <w:pStyle w:val="Heading2"/>
      </w:pPr>
      <w:r>
        <w:rPr>
          <w:color w:val="0F4F75"/>
        </w:rPr>
        <w:t>Service</w:t>
      </w:r>
      <w:r>
        <w:rPr>
          <w:color w:val="0F4F75"/>
          <w:spacing w:val="-12"/>
        </w:rPr>
        <w:t xml:space="preserve"> </w:t>
      </w:r>
      <w:r>
        <w:rPr>
          <w:color w:val="0F4F75"/>
        </w:rPr>
        <w:t>pupil</w:t>
      </w:r>
      <w:r>
        <w:rPr>
          <w:color w:val="0F4F75"/>
          <w:spacing w:val="-11"/>
        </w:rPr>
        <w:t xml:space="preserve"> </w:t>
      </w:r>
      <w:r>
        <w:rPr>
          <w:color w:val="0F4F75"/>
        </w:rPr>
        <w:t>premium</w:t>
      </w:r>
      <w:r>
        <w:rPr>
          <w:color w:val="0F4F75"/>
          <w:spacing w:val="-12"/>
        </w:rPr>
        <w:t xml:space="preserve"> </w:t>
      </w:r>
      <w:r>
        <w:rPr>
          <w:color w:val="0F4F75"/>
        </w:rPr>
        <w:t>funding</w:t>
      </w:r>
      <w:r>
        <w:rPr>
          <w:color w:val="0F4F75"/>
          <w:spacing w:val="-10"/>
        </w:rPr>
        <w:t xml:space="preserve"> </w:t>
      </w:r>
      <w:r>
        <w:rPr>
          <w:color w:val="0F4F75"/>
          <w:spacing w:val="-2"/>
        </w:rPr>
        <w:t>(optional)</w:t>
      </w:r>
    </w:p>
    <w:p w14:paraId="2A4D9E01" w14:textId="77777777" w:rsidR="00BF74FB" w:rsidRDefault="00747723">
      <w:pPr>
        <w:spacing w:before="240"/>
        <w:ind w:left="112"/>
        <w:rPr>
          <w:i/>
          <w:sz w:val="24"/>
        </w:rPr>
      </w:pPr>
      <w:r>
        <w:rPr>
          <w:i/>
          <w:color w:val="0D0D0D"/>
          <w:sz w:val="24"/>
        </w:rPr>
        <w:t>For</w:t>
      </w:r>
      <w:r>
        <w:rPr>
          <w:i/>
          <w:color w:val="0D0D0D"/>
          <w:spacing w:val="-7"/>
          <w:sz w:val="24"/>
        </w:rPr>
        <w:t xml:space="preserve"> </w:t>
      </w:r>
      <w:r>
        <w:rPr>
          <w:i/>
          <w:color w:val="0D0D0D"/>
          <w:sz w:val="24"/>
        </w:rPr>
        <w:t>schools</w:t>
      </w:r>
      <w:r>
        <w:rPr>
          <w:i/>
          <w:color w:val="0D0D0D"/>
          <w:spacing w:val="-9"/>
          <w:sz w:val="24"/>
        </w:rPr>
        <w:t xml:space="preserve"> </w:t>
      </w:r>
      <w:r>
        <w:rPr>
          <w:i/>
          <w:color w:val="0D0D0D"/>
          <w:sz w:val="24"/>
        </w:rPr>
        <w:t>that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receive</w:t>
      </w:r>
      <w:r>
        <w:rPr>
          <w:i/>
          <w:color w:val="0D0D0D"/>
          <w:spacing w:val="-6"/>
          <w:sz w:val="24"/>
        </w:rPr>
        <w:t xml:space="preserve"> </w:t>
      </w:r>
      <w:r>
        <w:rPr>
          <w:i/>
          <w:color w:val="0D0D0D"/>
          <w:sz w:val="24"/>
        </w:rPr>
        <w:t>this</w:t>
      </w:r>
      <w:r>
        <w:rPr>
          <w:i/>
          <w:color w:val="0D0D0D"/>
          <w:spacing w:val="-6"/>
          <w:sz w:val="24"/>
        </w:rPr>
        <w:t xml:space="preserve"> </w:t>
      </w:r>
      <w:r>
        <w:rPr>
          <w:i/>
          <w:color w:val="0D0D0D"/>
          <w:sz w:val="24"/>
        </w:rPr>
        <w:t>funding,</w:t>
      </w:r>
      <w:r>
        <w:rPr>
          <w:i/>
          <w:color w:val="0D0D0D"/>
          <w:spacing w:val="-8"/>
          <w:sz w:val="24"/>
        </w:rPr>
        <w:t xml:space="preserve"> </w:t>
      </w:r>
      <w:r>
        <w:rPr>
          <w:i/>
          <w:color w:val="0D0D0D"/>
          <w:sz w:val="24"/>
        </w:rPr>
        <w:t>you</w:t>
      </w:r>
      <w:r>
        <w:rPr>
          <w:i/>
          <w:color w:val="0D0D0D"/>
          <w:spacing w:val="-6"/>
          <w:sz w:val="24"/>
        </w:rPr>
        <w:t xml:space="preserve"> </w:t>
      </w:r>
      <w:r>
        <w:rPr>
          <w:i/>
          <w:color w:val="0D0D0D"/>
          <w:sz w:val="24"/>
        </w:rPr>
        <w:t>may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wish</w:t>
      </w:r>
      <w:r>
        <w:rPr>
          <w:i/>
          <w:color w:val="0D0D0D"/>
          <w:spacing w:val="-8"/>
          <w:sz w:val="24"/>
        </w:rPr>
        <w:t xml:space="preserve"> </w:t>
      </w:r>
      <w:r>
        <w:rPr>
          <w:i/>
          <w:color w:val="0D0D0D"/>
          <w:sz w:val="24"/>
        </w:rPr>
        <w:t>to</w:t>
      </w:r>
      <w:r>
        <w:rPr>
          <w:i/>
          <w:color w:val="0D0D0D"/>
          <w:spacing w:val="-7"/>
          <w:sz w:val="24"/>
        </w:rPr>
        <w:t xml:space="preserve"> </w:t>
      </w:r>
      <w:r>
        <w:rPr>
          <w:i/>
          <w:color w:val="0D0D0D"/>
          <w:sz w:val="24"/>
        </w:rPr>
        <w:t>provide</w:t>
      </w:r>
      <w:r>
        <w:rPr>
          <w:i/>
          <w:color w:val="0D0D0D"/>
          <w:spacing w:val="-8"/>
          <w:sz w:val="24"/>
        </w:rPr>
        <w:t xml:space="preserve"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-7"/>
          <w:sz w:val="24"/>
        </w:rPr>
        <w:t xml:space="preserve"> </w:t>
      </w:r>
      <w:r>
        <w:rPr>
          <w:i/>
          <w:color w:val="0D0D0D"/>
          <w:sz w:val="24"/>
        </w:rPr>
        <w:t>following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pacing w:val="-2"/>
          <w:sz w:val="24"/>
        </w:rPr>
        <w:t>information:</w:t>
      </w:r>
    </w:p>
    <w:p w14:paraId="7EB3562A" w14:textId="77777777" w:rsidR="00BF74FB" w:rsidRDefault="00BF74FB">
      <w:pPr>
        <w:pStyle w:val="BodyText"/>
        <w:spacing w:after="1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673"/>
      </w:tblGrid>
      <w:tr w:rsidR="00BF74FB" w14:paraId="6297CF39" w14:textId="77777777" w:rsidTr="69546576">
        <w:trPr>
          <w:trHeight w:val="398"/>
        </w:trPr>
        <w:tc>
          <w:tcPr>
            <w:tcW w:w="4815" w:type="dxa"/>
            <w:shd w:val="clear" w:color="auto" w:fill="D7E1E9"/>
          </w:tcPr>
          <w:p w14:paraId="40FD863D" w14:textId="77777777" w:rsidR="00BF74FB" w:rsidRDefault="00747723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Measure</w:t>
            </w:r>
          </w:p>
        </w:tc>
        <w:tc>
          <w:tcPr>
            <w:tcW w:w="4673" w:type="dxa"/>
            <w:shd w:val="clear" w:color="auto" w:fill="D7E1E9"/>
          </w:tcPr>
          <w:p w14:paraId="5913AB19" w14:textId="77777777" w:rsidR="00BF74FB" w:rsidRDefault="00747723">
            <w:pPr>
              <w:pStyle w:val="TableParagraph"/>
              <w:spacing w:before="58"/>
              <w:ind w:left="168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Details</w:t>
            </w:r>
          </w:p>
        </w:tc>
      </w:tr>
      <w:tr w:rsidR="00BF74FB" w14:paraId="4A170E21" w14:textId="77777777" w:rsidTr="69546576">
        <w:trPr>
          <w:trHeight w:val="1314"/>
        </w:trPr>
        <w:tc>
          <w:tcPr>
            <w:tcW w:w="4815" w:type="dxa"/>
          </w:tcPr>
          <w:p w14:paraId="74F5A22F" w14:textId="77777777" w:rsidR="00BF74FB" w:rsidRPr="00834149" w:rsidRDefault="00747723">
            <w:pPr>
              <w:pStyle w:val="TableParagraph"/>
              <w:spacing w:before="57"/>
              <w:ind w:right="236"/>
            </w:pPr>
            <w:r w:rsidRPr="00834149">
              <w:t>How did you spend your service pupil premium</w:t>
            </w:r>
            <w:r w:rsidRPr="00834149">
              <w:rPr>
                <w:spacing w:val="-10"/>
              </w:rPr>
              <w:t xml:space="preserve"> </w:t>
            </w:r>
            <w:r w:rsidRPr="00834149">
              <w:t>allocation</w:t>
            </w:r>
            <w:r w:rsidRPr="00834149">
              <w:rPr>
                <w:spacing w:val="-9"/>
              </w:rPr>
              <w:t xml:space="preserve"> </w:t>
            </w:r>
            <w:r w:rsidRPr="00834149">
              <w:t>last</w:t>
            </w:r>
            <w:r w:rsidRPr="00834149">
              <w:rPr>
                <w:spacing w:val="-10"/>
              </w:rPr>
              <w:t xml:space="preserve"> </w:t>
            </w:r>
            <w:r w:rsidRPr="00834149">
              <w:t>academic</w:t>
            </w:r>
            <w:r w:rsidRPr="00834149">
              <w:rPr>
                <w:spacing w:val="-9"/>
              </w:rPr>
              <w:t xml:space="preserve"> </w:t>
            </w:r>
            <w:r w:rsidRPr="00834149">
              <w:t>year?</w:t>
            </w:r>
          </w:p>
        </w:tc>
        <w:tc>
          <w:tcPr>
            <w:tcW w:w="4673" w:type="dxa"/>
          </w:tcPr>
          <w:p w14:paraId="55672AC5" w14:textId="06581803" w:rsidR="0062659E" w:rsidRPr="00834149" w:rsidRDefault="00834149" w:rsidP="69546576">
            <w:pPr>
              <w:spacing w:before="61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proofErr w:type="spellStart"/>
            <w:r w:rsidR="272455F8" w:rsidRPr="69546576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Maths</w:t>
            </w:r>
            <w:proofErr w:type="spellEnd"/>
            <w:r w:rsidR="272455F8" w:rsidRPr="69546576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class support,</w:t>
            </w:r>
          </w:p>
          <w:p w14:paraId="6329831B" w14:textId="27A120DB" w:rsidR="0062659E" w:rsidRPr="00834149" w:rsidRDefault="272455F8" w:rsidP="69546576">
            <w:pPr>
              <w:spacing w:before="61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69546576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Extra support in guided reading lessons to support comprehension and understanding.</w:t>
            </w:r>
          </w:p>
          <w:p w14:paraId="740DA244" w14:textId="312316F4" w:rsidR="0062659E" w:rsidRPr="00834149" w:rsidRDefault="0062659E" w:rsidP="00834149">
            <w:pPr>
              <w:pStyle w:val="TableParagraph"/>
              <w:tabs>
                <w:tab w:val="left" w:pos="888"/>
                <w:tab w:val="left" w:pos="889"/>
              </w:tabs>
              <w:spacing w:before="61" w:line="237" w:lineRule="auto"/>
              <w:ind w:left="0" w:right="187"/>
            </w:pPr>
          </w:p>
        </w:tc>
      </w:tr>
      <w:tr w:rsidR="00BF74FB" w14:paraId="10BBFEC9" w14:textId="77777777" w:rsidTr="69546576">
        <w:trPr>
          <w:trHeight w:val="674"/>
        </w:trPr>
        <w:tc>
          <w:tcPr>
            <w:tcW w:w="4815" w:type="dxa"/>
          </w:tcPr>
          <w:p w14:paraId="7185D28A" w14:textId="77777777" w:rsidR="00BF74FB" w:rsidRPr="00834149" w:rsidRDefault="00747723">
            <w:pPr>
              <w:pStyle w:val="TableParagraph"/>
              <w:spacing w:before="57"/>
              <w:ind w:right="236"/>
            </w:pPr>
            <w:r w:rsidRPr="00834149">
              <w:t>What</w:t>
            </w:r>
            <w:r w:rsidRPr="00834149">
              <w:rPr>
                <w:spacing w:val="-7"/>
              </w:rPr>
              <w:t xml:space="preserve"> </w:t>
            </w:r>
            <w:r w:rsidRPr="00834149">
              <w:t>was</w:t>
            </w:r>
            <w:r w:rsidRPr="00834149">
              <w:rPr>
                <w:spacing w:val="-6"/>
              </w:rPr>
              <w:t xml:space="preserve"> </w:t>
            </w:r>
            <w:r w:rsidRPr="00834149">
              <w:t>the</w:t>
            </w:r>
            <w:r w:rsidRPr="00834149">
              <w:rPr>
                <w:spacing w:val="-6"/>
              </w:rPr>
              <w:t xml:space="preserve"> </w:t>
            </w:r>
            <w:r w:rsidRPr="00834149">
              <w:t>impact</w:t>
            </w:r>
            <w:r w:rsidRPr="00834149">
              <w:rPr>
                <w:spacing w:val="-7"/>
              </w:rPr>
              <w:t xml:space="preserve"> </w:t>
            </w:r>
            <w:r w:rsidRPr="00834149">
              <w:t>of</w:t>
            </w:r>
            <w:r w:rsidRPr="00834149">
              <w:rPr>
                <w:spacing w:val="-4"/>
              </w:rPr>
              <w:t xml:space="preserve"> </w:t>
            </w:r>
            <w:r w:rsidRPr="00834149">
              <w:t>that</w:t>
            </w:r>
            <w:r w:rsidRPr="00834149">
              <w:rPr>
                <w:spacing w:val="-4"/>
              </w:rPr>
              <w:t xml:space="preserve"> </w:t>
            </w:r>
            <w:r w:rsidRPr="00834149">
              <w:t>spending</w:t>
            </w:r>
            <w:r w:rsidRPr="00834149">
              <w:rPr>
                <w:spacing w:val="-6"/>
              </w:rPr>
              <w:t xml:space="preserve"> </w:t>
            </w:r>
            <w:r w:rsidRPr="00834149">
              <w:t>on service pupil premium eligible pupils?</w:t>
            </w:r>
          </w:p>
        </w:tc>
        <w:tc>
          <w:tcPr>
            <w:tcW w:w="4673" w:type="dxa"/>
          </w:tcPr>
          <w:p w14:paraId="538C9CCD" w14:textId="3C3B1634" w:rsidR="00BF74FB" w:rsidRDefault="4D0A8F04" w:rsidP="69546576">
            <w:pPr>
              <w:pStyle w:val="TableParagraph"/>
              <w:spacing w:before="55"/>
              <w:ind w:left="0"/>
            </w:pPr>
            <w:r>
              <w:t xml:space="preserve"> </w:t>
            </w:r>
            <w:proofErr w:type="gramStart"/>
            <w:r>
              <w:t xml:space="preserve">Improved </w:t>
            </w:r>
            <w:r w:rsidR="74842C41">
              <w:t xml:space="preserve"> </w:t>
            </w:r>
            <w:r w:rsidR="00A40C17">
              <w:t>mathematics</w:t>
            </w:r>
            <w:proofErr w:type="gramEnd"/>
            <w:r w:rsidR="00A40C17">
              <w:t xml:space="preserve"> </w:t>
            </w:r>
            <w:proofErr w:type="spellStart"/>
            <w:r w:rsidR="00A40C17">
              <w:t>standardised</w:t>
            </w:r>
            <w:proofErr w:type="spellEnd"/>
            <w:r w:rsidR="00A40C17">
              <w:t xml:space="preserve"> score (98</w:t>
            </w:r>
            <w:r w:rsidR="157030AE">
              <w:t xml:space="preserve"> to 100</w:t>
            </w:r>
            <w:r w:rsidR="00A40C17">
              <w:t>)</w:t>
            </w:r>
            <w:r w:rsidR="2C938B8E">
              <w:t xml:space="preserve">  </w:t>
            </w:r>
          </w:p>
          <w:p w14:paraId="6C82F93A" w14:textId="19F1785B" w:rsidR="00A40C17" w:rsidRPr="00834149" w:rsidRDefault="00A40C17">
            <w:pPr>
              <w:pStyle w:val="TableParagraph"/>
              <w:spacing w:before="55"/>
              <w:ind w:left="168"/>
            </w:pPr>
            <w:r>
              <w:t xml:space="preserve">Improved reading </w:t>
            </w:r>
            <w:proofErr w:type="spellStart"/>
            <w:r>
              <w:t>standardised</w:t>
            </w:r>
            <w:proofErr w:type="spellEnd"/>
            <w:r>
              <w:t xml:space="preserve"> score (106</w:t>
            </w:r>
            <w:r w:rsidR="09AD998F">
              <w:t xml:space="preserve"> to 107</w:t>
            </w:r>
            <w:r>
              <w:t>)</w:t>
            </w:r>
          </w:p>
          <w:p w14:paraId="35EAEE12" w14:textId="2C34D2B1" w:rsidR="00A40C17" w:rsidRPr="00834149" w:rsidRDefault="00A40C17">
            <w:pPr>
              <w:pStyle w:val="TableParagraph"/>
              <w:spacing w:before="55"/>
              <w:ind w:left="168"/>
            </w:pPr>
          </w:p>
        </w:tc>
      </w:tr>
    </w:tbl>
    <w:p w14:paraId="172A1B1F" w14:textId="77777777" w:rsidR="00465291" w:rsidRDefault="00465291"/>
    <w:sectPr w:rsidR="00465291">
      <w:pgSz w:w="11910" w:h="16840"/>
      <w:pgMar w:top="1040" w:right="1160" w:bottom="980" w:left="102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C3F5" w14:textId="77777777" w:rsidR="000C0535" w:rsidRDefault="000C0535">
      <w:r>
        <w:separator/>
      </w:r>
    </w:p>
  </w:endnote>
  <w:endnote w:type="continuationSeparator" w:id="0">
    <w:p w14:paraId="1CAF20E6" w14:textId="77777777" w:rsidR="000C0535" w:rsidRDefault="000C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65BB" w14:textId="37DAC21D" w:rsidR="00BF74FB" w:rsidRDefault="007477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E58B9" wp14:editId="232404D9">
              <wp:simplePos x="0" y="0"/>
              <wp:positionH relativeFrom="page">
                <wp:posOffset>3547110</wp:posOffset>
              </wp:positionH>
              <wp:positionV relativeFrom="page">
                <wp:posOffset>10056495</wp:posOffset>
              </wp:positionV>
              <wp:extent cx="173990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B8EBE" w14:textId="77777777" w:rsidR="00BF74FB" w:rsidRDefault="0074772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D0D0D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color w:val="0D0D0D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color w:val="0D0D0D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color w:val="0D0D0D"/>
                              <w:w w:val="99"/>
                            </w:rPr>
                            <w:t>1</w:t>
                          </w:r>
                          <w:r>
                            <w:rPr>
                              <w:color w:val="0D0D0D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9BE58B9">
              <v:stroke joinstyle="miter"/>
              <v:path gradientshapeok="t" o:connecttype="rect"/>
            </v:shapetype>
            <v:shape id="docshape1" style="position:absolute;margin-left:279.3pt;margin-top:791.85pt;width:13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NU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">
              <v:textbox inset="0,0,0,0">
                <w:txbxContent>
                  <w:p w:rsidR="00BF74FB" w:rsidRDefault="00747723" w14:paraId="527B8EBE" w14:textId="77777777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D0D0D"/>
                        <w:w w:val="99"/>
                      </w:rPr>
                      <w:fldChar w:fldCharType="begin"/>
                    </w:r>
                    <w:r>
                      <w:rPr>
                        <w:color w:val="0D0D0D"/>
                        <w:w w:val="99"/>
                      </w:rPr>
                      <w:instrText xml:space="preserve"> PAGE </w:instrText>
                    </w:r>
                    <w:r>
                      <w:rPr>
                        <w:color w:val="0D0D0D"/>
                        <w:w w:val="99"/>
                      </w:rPr>
                      <w:fldChar w:fldCharType="separate"/>
                    </w:r>
                    <w:r>
                      <w:rPr>
                        <w:color w:val="0D0D0D"/>
                        <w:w w:val="99"/>
                      </w:rPr>
                      <w:t>1</w:t>
                    </w:r>
                    <w:r>
                      <w:rPr>
                        <w:color w:val="0D0D0D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0531C" w14:textId="77777777" w:rsidR="000C0535" w:rsidRDefault="000C0535">
      <w:r>
        <w:separator/>
      </w:r>
    </w:p>
  </w:footnote>
  <w:footnote w:type="continuationSeparator" w:id="0">
    <w:p w14:paraId="32873B9E" w14:textId="77777777" w:rsidR="000C0535" w:rsidRDefault="000C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606"/>
    <w:multiLevelType w:val="hybridMultilevel"/>
    <w:tmpl w:val="579EE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F55B5"/>
    <w:multiLevelType w:val="hybridMultilevel"/>
    <w:tmpl w:val="B0B2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965CE"/>
    <w:multiLevelType w:val="hybridMultilevel"/>
    <w:tmpl w:val="C194C5C4"/>
    <w:lvl w:ilvl="0" w:tplc="8A4E3D08">
      <w:numFmt w:val="bullet"/>
      <w:lvlText w:val=""/>
      <w:lvlJc w:val="left"/>
      <w:pPr>
        <w:ind w:left="5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E866C2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2" w:tplc="9462EE88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6AC2FA3E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4" w:tplc="B72ED370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0ABC130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2896480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CB68D59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8" w:tplc="9150427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5283126"/>
    <w:multiLevelType w:val="hybridMultilevel"/>
    <w:tmpl w:val="911C7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D655B"/>
    <w:multiLevelType w:val="hybridMultilevel"/>
    <w:tmpl w:val="0534EE5C"/>
    <w:lvl w:ilvl="0" w:tplc="0409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5" w15:restartNumberingAfterBreak="0">
    <w:nsid w:val="7250413C"/>
    <w:multiLevelType w:val="hybridMultilevel"/>
    <w:tmpl w:val="B0A432C6"/>
    <w:lvl w:ilvl="0" w:tplc="573864E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4"/>
        <w:szCs w:val="24"/>
        <w:lang w:val="en-US" w:eastAsia="en-US" w:bidi="ar-SA"/>
      </w:rPr>
    </w:lvl>
    <w:lvl w:ilvl="1" w:tplc="997E02A2">
      <w:numFmt w:val="bullet"/>
      <w:lvlText w:val="•"/>
      <w:lvlJc w:val="left"/>
      <w:pPr>
        <w:ind w:left="731" w:hanging="361"/>
      </w:pPr>
      <w:rPr>
        <w:rFonts w:hint="default"/>
        <w:lang w:val="en-US" w:eastAsia="en-US" w:bidi="ar-SA"/>
      </w:rPr>
    </w:lvl>
    <w:lvl w:ilvl="2" w:tplc="3ACE45AA">
      <w:numFmt w:val="bullet"/>
      <w:lvlText w:val="•"/>
      <w:lvlJc w:val="left"/>
      <w:pPr>
        <w:ind w:left="1109" w:hanging="361"/>
      </w:pPr>
      <w:rPr>
        <w:rFonts w:hint="default"/>
        <w:lang w:val="en-US" w:eastAsia="en-US" w:bidi="ar-SA"/>
      </w:rPr>
    </w:lvl>
    <w:lvl w:ilvl="3" w:tplc="21344CB0">
      <w:numFmt w:val="bullet"/>
      <w:lvlText w:val="•"/>
      <w:lvlJc w:val="left"/>
      <w:pPr>
        <w:ind w:left="1487" w:hanging="361"/>
      </w:pPr>
      <w:rPr>
        <w:rFonts w:hint="default"/>
        <w:lang w:val="en-US" w:eastAsia="en-US" w:bidi="ar-SA"/>
      </w:rPr>
    </w:lvl>
    <w:lvl w:ilvl="4" w:tplc="8C9E2424"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ar-SA"/>
      </w:rPr>
    </w:lvl>
    <w:lvl w:ilvl="5" w:tplc="E68AC17E"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6" w:tplc="72685CBC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7" w:tplc="0BC01FE8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8" w:tplc="537AF96C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CA067A7"/>
    <w:multiLevelType w:val="hybridMultilevel"/>
    <w:tmpl w:val="7B26BDD6"/>
    <w:lvl w:ilvl="0" w:tplc="744E3BFC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en-US" w:eastAsia="en-US" w:bidi="ar-SA"/>
      </w:rPr>
    </w:lvl>
    <w:lvl w:ilvl="1" w:tplc="AF9C8066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47EE0C94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3" w:tplc="0F323DC8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7298CC3E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5" w:tplc="0040E75E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6" w:tplc="B4B2AE70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 w:tplc="9702B98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8" w:tplc="4FD4CEC4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15305D"/>
    <w:multiLevelType w:val="hybridMultilevel"/>
    <w:tmpl w:val="2ACAC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FB"/>
    <w:rsid w:val="00086193"/>
    <w:rsid w:val="000B6237"/>
    <w:rsid w:val="000C0535"/>
    <w:rsid w:val="001A77DC"/>
    <w:rsid w:val="002A095A"/>
    <w:rsid w:val="00307711"/>
    <w:rsid w:val="00321655"/>
    <w:rsid w:val="003B4973"/>
    <w:rsid w:val="003F7FB5"/>
    <w:rsid w:val="00462BCD"/>
    <w:rsid w:val="00465291"/>
    <w:rsid w:val="00475086"/>
    <w:rsid w:val="005F3317"/>
    <w:rsid w:val="00614812"/>
    <w:rsid w:val="0062659E"/>
    <w:rsid w:val="00671273"/>
    <w:rsid w:val="0070421A"/>
    <w:rsid w:val="0072785B"/>
    <w:rsid w:val="00744BCC"/>
    <w:rsid w:val="00747723"/>
    <w:rsid w:val="00782827"/>
    <w:rsid w:val="00834149"/>
    <w:rsid w:val="00834999"/>
    <w:rsid w:val="00842296"/>
    <w:rsid w:val="008E174C"/>
    <w:rsid w:val="008E3EFF"/>
    <w:rsid w:val="00913957"/>
    <w:rsid w:val="009B677F"/>
    <w:rsid w:val="00A40C17"/>
    <w:rsid w:val="00AB6768"/>
    <w:rsid w:val="00B559D5"/>
    <w:rsid w:val="00BB44D8"/>
    <w:rsid w:val="00BF74FB"/>
    <w:rsid w:val="00DE5BCA"/>
    <w:rsid w:val="00F20DB7"/>
    <w:rsid w:val="00F9041B"/>
    <w:rsid w:val="00F90DD3"/>
    <w:rsid w:val="01785DF8"/>
    <w:rsid w:val="03BAB257"/>
    <w:rsid w:val="041CD499"/>
    <w:rsid w:val="04596DC1"/>
    <w:rsid w:val="04FCE462"/>
    <w:rsid w:val="05AD439A"/>
    <w:rsid w:val="08A15C10"/>
    <w:rsid w:val="08E4E45C"/>
    <w:rsid w:val="09AD998F"/>
    <w:rsid w:val="0A3D2C71"/>
    <w:rsid w:val="1290F3E1"/>
    <w:rsid w:val="13159D5C"/>
    <w:rsid w:val="157030AE"/>
    <w:rsid w:val="15CBD286"/>
    <w:rsid w:val="17B39FC2"/>
    <w:rsid w:val="197C334D"/>
    <w:rsid w:val="1A85DD63"/>
    <w:rsid w:val="1AE135AF"/>
    <w:rsid w:val="1CAA3581"/>
    <w:rsid w:val="1D8C579C"/>
    <w:rsid w:val="208EF03E"/>
    <w:rsid w:val="2202F932"/>
    <w:rsid w:val="2340EA3C"/>
    <w:rsid w:val="235B0D0C"/>
    <w:rsid w:val="246C11B4"/>
    <w:rsid w:val="24C3FA0D"/>
    <w:rsid w:val="24CB02C9"/>
    <w:rsid w:val="2718DDB7"/>
    <w:rsid w:val="272455F8"/>
    <w:rsid w:val="276420B8"/>
    <w:rsid w:val="27984059"/>
    <w:rsid w:val="282AC0A6"/>
    <w:rsid w:val="287B6390"/>
    <w:rsid w:val="2A55F1E9"/>
    <w:rsid w:val="2C938B8E"/>
    <w:rsid w:val="2D08CF92"/>
    <w:rsid w:val="300644E7"/>
    <w:rsid w:val="31B57D58"/>
    <w:rsid w:val="333E8148"/>
    <w:rsid w:val="346EA523"/>
    <w:rsid w:val="3574E957"/>
    <w:rsid w:val="3675866B"/>
    <w:rsid w:val="39AD272D"/>
    <w:rsid w:val="39C39F41"/>
    <w:rsid w:val="3C5BC42F"/>
    <w:rsid w:val="3E71F8C2"/>
    <w:rsid w:val="412C88F0"/>
    <w:rsid w:val="419D2C09"/>
    <w:rsid w:val="41DF375C"/>
    <w:rsid w:val="427A0B92"/>
    <w:rsid w:val="42F3C013"/>
    <w:rsid w:val="436242FE"/>
    <w:rsid w:val="43BC85BD"/>
    <w:rsid w:val="444AA5B4"/>
    <w:rsid w:val="45718774"/>
    <w:rsid w:val="45789030"/>
    <w:rsid w:val="486804ED"/>
    <w:rsid w:val="4A3F0440"/>
    <w:rsid w:val="4C0B34C0"/>
    <w:rsid w:val="4C39B5EE"/>
    <w:rsid w:val="4CB1B8F7"/>
    <w:rsid w:val="4D0A8F04"/>
    <w:rsid w:val="4DD099B4"/>
    <w:rsid w:val="4E4CC317"/>
    <w:rsid w:val="4E4D8958"/>
    <w:rsid w:val="503A7A01"/>
    <w:rsid w:val="51D64A62"/>
    <w:rsid w:val="5219D2AE"/>
    <w:rsid w:val="54121237"/>
    <w:rsid w:val="5470B7B7"/>
    <w:rsid w:val="54F4E9D9"/>
    <w:rsid w:val="56258241"/>
    <w:rsid w:val="577C6895"/>
    <w:rsid w:val="591838F6"/>
    <w:rsid w:val="5AD01DBD"/>
    <w:rsid w:val="5AD74E1B"/>
    <w:rsid w:val="5B2175D4"/>
    <w:rsid w:val="5B4D4723"/>
    <w:rsid w:val="5BA78C97"/>
    <w:rsid w:val="5CDFB7A8"/>
    <w:rsid w:val="5D8D83B8"/>
    <w:rsid w:val="5E0FEC67"/>
    <w:rsid w:val="5E3693A8"/>
    <w:rsid w:val="5E39864D"/>
    <w:rsid w:val="5F8F6800"/>
    <w:rsid w:val="60A4E1EB"/>
    <w:rsid w:val="6214D0D4"/>
    <w:rsid w:val="62C708C2"/>
    <w:rsid w:val="6303B81C"/>
    <w:rsid w:val="649F887D"/>
    <w:rsid w:val="64F8331B"/>
    <w:rsid w:val="66CBCA2A"/>
    <w:rsid w:val="69546576"/>
    <w:rsid w:val="6A4575F3"/>
    <w:rsid w:val="6BBDF014"/>
    <w:rsid w:val="6D6D7E0F"/>
    <w:rsid w:val="70286103"/>
    <w:rsid w:val="704254EA"/>
    <w:rsid w:val="70802660"/>
    <w:rsid w:val="712833CE"/>
    <w:rsid w:val="721BF6C1"/>
    <w:rsid w:val="74842C41"/>
    <w:rsid w:val="76596A2E"/>
    <w:rsid w:val="76679833"/>
    <w:rsid w:val="7804E1CF"/>
    <w:rsid w:val="78688472"/>
    <w:rsid w:val="7949BE17"/>
    <w:rsid w:val="79BF0FFD"/>
    <w:rsid w:val="7AB37F75"/>
    <w:rsid w:val="7C88F481"/>
    <w:rsid w:val="7D19EFE2"/>
    <w:rsid w:val="7DD6AC71"/>
    <w:rsid w:val="7E86A765"/>
    <w:rsid w:val="7F46651A"/>
    <w:rsid w:val="7F9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40D13"/>
  <w15:docId w15:val="{5C78DF1C-89F9-4026-B2DC-E69A3EF6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11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948" w:right="264" w:hanging="360"/>
    </w:pPr>
  </w:style>
  <w:style w:type="paragraph" w:customStyle="1" w:styleId="TableParagraph">
    <w:name w:val="Table Paragraph"/>
    <w:basedOn w:val="Normal"/>
    <w:uiPriority w:val="1"/>
    <w:qFormat/>
    <w:pPr>
      <w:ind w:left="167"/>
    </w:pPr>
  </w:style>
  <w:style w:type="character" w:styleId="Hyperlink">
    <w:name w:val="Hyperlink"/>
    <w:basedOn w:val="DefaultParagraphFont"/>
    <w:uiPriority w:val="99"/>
    <w:semiHidden/>
    <w:unhideWhenUsed/>
    <w:rsid w:val="002A095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0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government/uploads/system/uploads/attachment_data/file/954510/Maths_guidance_introduction.pdf" TargetMode="External"/><Relationship Id="rId18" Type="http://schemas.openxmlformats.org/officeDocument/2006/relationships/hyperlink" Target="https://educationendowmentfoundation.org.uk/education-evidence/teaching-learning-toolkit/social-and-emotional-learnin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ducationendowmentfoundation.org.uk/education-evidence/guidance-reports/teaching-assistants" TargetMode="External"/><Relationship Id="rId17" Type="http://schemas.openxmlformats.org/officeDocument/2006/relationships/hyperlink" Target="https://educationendowmentfoundation.org.uk/education-evidence/teaching-learning-toolkit/one-to-one-tui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vidence-summaries/teaching-learning-toolkit/phonics/" TargetMode="External"/><Relationship Id="rId20" Type="http://schemas.openxmlformats.org/officeDocument/2006/relationships/hyperlink" Target="https://educationendowmentfoundation.org.uk/education-evidence/teaching-learning-toolkit/behaviour-interven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endowmentfoundation.org.uk/news/eef-launches-updated-teaching-and-learning-toolk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ucationendowmentfoundation.org.uk/evidence-summaries/teaching-learning-toolkit/phonic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ducationendowmentfoundation.org.uk/education-evidence/teaching-learning-toolkit/behaviour-interven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education-evidence/guidance-reports/maths-ks-2-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FED08E7BBD14787D709675788C839" ma:contentTypeVersion="7" ma:contentTypeDescription="Create a new document." ma:contentTypeScope="" ma:versionID="6a84f523cb90d5f5d5db3052fb46e8fc">
  <xsd:schema xmlns:xsd="http://www.w3.org/2001/XMLSchema" xmlns:xs="http://www.w3.org/2001/XMLSchema" xmlns:p="http://schemas.microsoft.com/office/2006/metadata/properties" xmlns:ns2="89bc6dcd-ebfb-4756-816b-e6c66ea2ff5b" xmlns:ns3="bd53d40f-98f8-425d-b772-4d7712aacb95" targetNamespace="http://schemas.microsoft.com/office/2006/metadata/properties" ma:root="true" ma:fieldsID="4a3b724559613d97f93e1d166069cdcd" ns2:_="" ns3:_="">
    <xsd:import namespace="89bc6dcd-ebfb-4756-816b-e6c66ea2ff5b"/>
    <xsd:import namespace="bd53d40f-98f8-425d-b772-4d7712aac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6dcd-ebfb-4756-816b-e6c66ea2f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d40f-98f8-425d-b772-4d7712aa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E82D1-4A3F-4401-97A7-A1FF143A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c6dcd-ebfb-4756-816b-e6c66ea2ff5b"/>
    <ds:schemaRef ds:uri="bd53d40f-98f8-425d-b772-4d7712aac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D6AFE-9AE0-4501-8F77-B9B5D10B7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8858E-DFAB-4761-B7E0-B0AD9535F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creator>Publishing.TEAM@education.gsi.gov.uk</dc:creator>
  <cp:lastModifiedBy>Sandiway Primary Deputy</cp:lastModifiedBy>
  <cp:revision>2</cp:revision>
  <dcterms:created xsi:type="dcterms:W3CDTF">2024-01-09T17:42:00Z</dcterms:created>
  <dcterms:modified xsi:type="dcterms:W3CDTF">2024-01-09T17:42:00Z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0x010100920FED08E7BBD14787D709675788C839</vt:lpwstr>
  </property>
</Properties>
</file>